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438"/>
        <w:gridCol w:w="6480"/>
      </w:tblGrid>
      <w:tr w:rsidR="00AA2598" w:rsidRPr="001165DD" w14:paraId="32C56DD6" w14:textId="77777777">
        <w:trPr>
          <w:cantSplit/>
        </w:trPr>
        <w:tc>
          <w:tcPr>
            <w:tcW w:w="9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18"/>
            </w:tblGrid>
            <w:tr w:rsidR="00AA2598" w:rsidRPr="001165DD" w14:paraId="1C006042" w14:textId="77777777">
              <w:trPr>
                <w:cantSplit/>
              </w:trPr>
              <w:tc>
                <w:tcPr>
                  <w:tcW w:w="9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000000" w:fill="FFFFFF"/>
                </w:tcPr>
                <w:p w14:paraId="24E5B93F" w14:textId="77777777" w:rsidR="00AA2598" w:rsidRPr="001165DD" w:rsidRDefault="00AA2598">
                  <w:pPr>
                    <w:pStyle w:val="Heading8"/>
                    <w:jc w:val="both"/>
                    <w:rPr>
                      <w:rFonts w:cs="Arial"/>
                      <w:sz w:val="20"/>
                      <w:u w:val="none"/>
                      <w:lang w:val="en-GB"/>
                    </w:rPr>
                  </w:pPr>
                  <w:r w:rsidRPr="001165DD">
                    <w:rPr>
                      <w:rFonts w:cs="Arial"/>
                      <w:sz w:val="20"/>
                      <w:u w:val="none"/>
                      <w:lang w:val="en-GB"/>
                    </w:rPr>
                    <w:t>A. POSITION INFORMATION</w:t>
                  </w:r>
                </w:p>
              </w:tc>
            </w:tr>
          </w:tbl>
          <w:p w14:paraId="55798A8F" w14:textId="77777777" w:rsidR="00AA2598" w:rsidRPr="001165DD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AA2598" w:rsidRPr="001165DD" w14:paraId="6A45077E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7512" w14:textId="77777777" w:rsidR="00AA2598" w:rsidRPr="001165DD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Job Title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1493" w14:textId="1672BD27" w:rsidR="00AA2598" w:rsidRPr="001165DD" w:rsidRDefault="00AE2193" w:rsidP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 xml:space="preserve">Personal Assistant </w:t>
            </w:r>
            <w:r w:rsidR="00C80759">
              <w:rPr>
                <w:rFonts w:cs="Arial"/>
                <w:b w:val="0"/>
                <w:sz w:val="20"/>
                <w:u w:val="none"/>
              </w:rPr>
              <w:t>and Office Administrator</w:t>
            </w:r>
          </w:p>
        </w:tc>
      </w:tr>
      <w:tr w:rsidR="00AA2598" w:rsidRPr="001165DD" w14:paraId="6B61054F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6089" w14:textId="77777777" w:rsidR="00AA2598" w:rsidRPr="001165DD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Division</w:t>
            </w:r>
            <w:r w:rsidR="00154EDF" w:rsidRPr="001165DD">
              <w:rPr>
                <w:rFonts w:cs="Arial"/>
                <w:sz w:val="20"/>
                <w:u w:val="none"/>
              </w:rPr>
              <w:t xml:space="preserve"> / Department / Unit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59F6" w14:textId="4ACF45A7" w:rsidR="00D56086" w:rsidRPr="001165DD" w:rsidRDefault="00AE2193" w:rsidP="00D5608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 xml:space="preserve">Office of the </w:t>
            </w:r>
            <w:r w:rsidR="00503C8B" w:rsidRPr="001165DD">
              <w:rPr>
                <w:rFonts w:cs="Arial"/>
                <w:b w:val="0"/>
                <w:sz w:val="20"/>
                <w:u w:val="none"/>
              </w:rPr>
              <w:t xml:space="preserve">CEO </w:t>
            </w:r>
          </w:p>
        </w:tc>
      </w:tr>
      <w:tr w:rsidR="0025516F" w:rsidRPr="001165DD" w14:paraId="1CE3CDB9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AAD4" w14:textId="77777777" w:rsidR="0025516F" w:rsidRPr="001165DD" w:rsidRDefault="0025516F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Duty Station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35B2" w14:textId="77777777" w:rsidR="0025516F" w:rsidRPr="001165DD" w:rsidRDefault="000743E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1165DD">
              <w:rPr>
                <w:rFonts w:cs="Arial"/>
                <w:b w:val="0"/>
                <w:sz w:val="20"/>
                <w:u w:val="none"/>
              </w:rPr>
              <w:t>Windhoek</w:t>
            </w:r>
          </w:p>
        </w:tc>
      </w:tr>
      <w:tr w:rsidR="003D2356" w:rsidRPr="001165DD" w14:paraId="678DE9F2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06CC" w14:textId="77777777" w:rsidR="003D2356" w:rsidRPr="001165DD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Reports to</w:t>
            </w:r>
            <w:r w:rsidR="00633BDE" w:rsidRPr="001165DD">
              <w:rPr>
                <w:rFonts w:cs="Arial"/>
                <w:sz w:val="20"/>
                <w:u w:val="none"/>
              </w:rPr>
              <w:t xml:space="preserve"> Position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C315" w14:textId="7F184873" w:rsidR="003D2356" w:rsidRPr="001165DD" w:rsidRDefault="00193B8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1165DD">
              <w:rPr>
                <w:rFonts w:cs="Arial"/>
                <w:b w:val="0"/>
                <w:sz w:val="20"/>
                <w:u w:val="none"/>
              </w:rPr>
              <w:t>C</w:t>
            </w:r>
            <w:r w:rsidR="00EB6DAF" w:rsidRPr="001165DD">
              <w:rPr>
                <w:rFonts w:cs="Arial"/>
                <w:b w:val="0"/>
                <w:sz w:val="20"/>
                <w:u w:val="none"/>
              </w:rPr>
              <w:t>hief Executive Officer</w:t>
            </w:r>
          </w:p>
        </w:tc>
      </w:tr>
      <w:tr w:rsidR="003D2356" w:rsidRPr="001165DD" w14:paraId="69E9A0A9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E9A4" w14:textId="77777777" w:rsidR="003D2356" w:rsidRPr="001165DD" w:rsidRDefault="003D2356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Number of Direct Reports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14AA" w14:textId="3D9A69B9" w:rsidR="00AD3004" w:rsidRPr="001165DD" w:rsidRDefault="006347B5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None</w:t>
            </w:r>
          </w:p>
        </w:tc>
      </w:tr>
      <w:tr w:rsidR="006347B5" w:rsidRPr="001165DD" w14:paraId="63288826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1FE2" w14:textId="53F38831" w:rsidR="006347B5" w:rsidRPr="001165DD" w:rsidRDefault="006347B5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>
              <w:rPr>
                <w:rFonts w:cs="Arial"/>
                <w:sz w:val="20"/>
                <w:u w:val="none"/>
              </w:rPr>
              <w:t xml:space="preserve">Grading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E463" w14:textId="21DFD1E7" w:rsidR="006347B5" w:rsidRDefault="006347B5" w:rsidP="00AD3004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C2</w:t>
            </w:r>
          </w:p>
        </w:tc>
      </w:tr>
      <w:tr w:rsidR="00AA2598" w:rsidRPr="001165DD" w14:paraId="1459A220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6A9B" w14:textId="77777777" w:rsidR="00AA2598" w:rsidRPr="001165DD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Completion / Review</w:t>
            </w:r>
            <w:r w:rsidR="00AA2598" w:rsidRPr="001165DD">
              <w:rPr>
                <w:rFonts w:cs="Arial"/>
                <w:sz w:val="20"/>
                <w:u w:val="none"/>
              </w:rPr>
              <w:t xml:space="preserve"> Date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95C6" w14:textId="29AC3186" w:rsidR="00AA2598" w:rsidRPr="001165DD" w:rsidRDefault="00C80759" w:rsidP="00371D00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>March</w:t>
            </w:r>
            <w:r w:rsidR="00831063">
              <w:rPr>
                <w:rFonts w:cs="Arial"/>
                <w:b w:val="0"/>
                <w:sz w:val="20"/>
                <w:u w:val="none"/>
              </w:rPr>
              <w:t xml:space="preserve"> 2025 </w:t>
            </w:r>
          </w:p>
        </w:tc>
      </w:tr>
      <w:tr w:rsidR="00F25B00" w:rsidRPr="001165DD" w14:paraId="2A1AF8E1" w14:textId="77777777">
        <w:trPr>
          <w:cantSplit/>
        </w:trPr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6D42" w14:textId="097A02F8" w:rsidR="00F25B00" w:rsidRPr="001165DD" w:rsidRDefault="00633BDE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PAT</w:t>
            </w:r>
            <w:r w:rsidR="00F25B00" w:rsidRPr="001165DD">
              <w:rPr>
                <w:rFonts w:cs="Arial"/>
                <w:sz w:val="20"/>
                <w:u w:val="none"/>
              </w:rPr>
              <w:t xml:space="preserve">ERSON GRADING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4955" w14:textId="3C34F867" w:rsidR="00F25B00" w:rsidRPr="001165DD" w:rsidRDefault="00F25B00">
            <w:pPr>
              <w:pStyle w:val="Heading8"/>
              <w:jc w:val="both"/>
              <w:rPr>
                <w:rFonts w:cs="Arial"/>
                <w:b w:val="0"/>
                <w:bCs/>
                <w:sz w:val="20"/>
                <w:u w:val="none"/>
              </w:rPr>
            </w:pPr>
          </w:p>
        </w:tc>
      </w:tr>
    </w:tbl>
    <w:p w14:paraId="67CA8FA6" w14:textId="77777777" w:rsidR="00AA2598" w:rsidRPr="001165DD" w:rsidRDefault="00AA2598">
      <w:pPr>
        <w:jc w:val="both"/>
        <w:rPr>
          <w:rFonts w:ascii="Arial" w:hAnsi="Arial" w:cs="Arial"/>
          <w:sz w:val="20"/>
          <w:szCs w:val="20"/>
        </w:rPr>
      </w:pPr>
    </w:p>
    <w:p w14:paraId="4D1BFF3A" w14:textId="77777777" w:rsidR="00AA2598" w:rsidRPr="001165DD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5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C6117C" w:rsidRPr="001165DD" w14:paraId="1D274506" w14:textId="77777777" w:rsidTr="28A81178">
        <w:trPr>
          <w:cantSplit/>
          <w:trHeight w:val="263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1B375A" w14:textId="10E92ACB" w:rsidR="00C6117C" w:rsidRPr="001165DD" w:rsidRDefault="00C6117C" w:rsidP="003641DA">
            <w:pPr>
              <w:pStyle w:val="Heading7"/>
              <w:jc w:val="both"/>
              <w:rPr>
                <w:rFonts w:cs="Arial"/>
                <w:sz w:val="20"/>
              </w:rPr>
            </w:pPr>
            <w:r w:rsidRPr="001165DD">
              <w:rPr>
                <w:rFonts w:cs="Arial"/>
                <w:b w:val="0"/>
                <w:sz w:val="20"/>
              </w:rPr>
              <w:br w:type="page"/>
            </w:r>
            <w:r w:rsidRPr="001165DD">
              <w:rPr>
                <w:rFonts w:cs="Arial"/>
                <w:sz w:val="20"/>
              </w:rPr>
              <w:t xml:space="preserve"> C. </w:t>
            </w:r>
            <w:r w:rsidR="00C5093D" w:rsidRPr="001165DD">
              <w:rPr>
                <w:rFonts w:cs="Arial"/>
                <w:sz w:val="20"/>
              </w:rPr>
              <w:t xml:space="preserve">PRIMARY </w:t>
            </w:r>
            <w:r w:rsidRPr="001165DD">
              <w:rPr>
                <w:rFonts w:cs="Arial"/>
                <w:sz w:val="20"/>
              </w:rPr>
              <w:t xml:space="preserve">PURPOSE OF THE JOB </w:t>
            </w:r>
          </w:p>
        </w:tc>
      </w:tr>
      <w:tr w:rsidR="00C6117C" w:rsidRPr="001165DD" w14:paraId="39EF7FED" w14:textId="77777777" w:rsidTr="28A81178">
        <w:trPr>
          <w:cantSplit/>
          <w:trHeight w:val="768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896B" w14:textId="309A42C4" w:rsidR="00F54932" w:rsidRPr="001165DD" w:rsidRDefault="00503C8B" w:rsidP="28A81178">
            <w:pPr>
              <w:shd w:val="clear" w:color="auto" w:fill="FFFFFF" w:themeFill="background1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165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8310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Per</w:t>
            </w:r>
            <w:r w:rsidR="00D859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sonal Assistant</w:t>
            </w:r>
            <w:r w:rsidR="004B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Office Administrator</w:t>
            </w:r>
            <w:r w:rsidR="00D859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 responsible </w:t>
            </w:r>
            <w:r w:rsidR="006B76B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for providing </w:t>
            </w:r>
            <w:r w:rsidRPr="001165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high-level </w:t>
            </w:r>
            <w:r w:rsidR="006B76B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executive </w:t>
            </w:r>
            <w:r w:rsidR="73ADEDC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 to</w:t>
            </w:r>
            <w:r w:rsidRPr="001165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</w:t>
            </w:r>
            <w:r w:rsidR="007E64A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Chief </w:t>
            </w:r>
            <w:r w:rsidRPr="001165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Executive </w:t>
            </w:r>
            <w:r w:rsidR="4A060F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Officer,</w:t>
            </w:r>
            <w:r w:rsidR="001114B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ensuring efficient administration, organization and s</w:t>
            </w:r>
            <w:r w:rsidR="00D223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takeholder coordination. The role involves managing communication, sch</w:t>
            </w:r>
            <w:r w:rsidR="00E367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eduling, recordkeeping, and confidential matters to enhance the effective</w:t>
            </w:r>
            <w:r w:rsidR="004763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ness of the CEO’s office</w:t>
            </w:r>
            <w:r w:rsidR="00B813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Addi</w:t>
            </w:r>
            <w:r w:rsidR="008D2D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tionally, the role oversees and supervises the daily task of the Utility Officer and manage</w:t>
            </w:r>
            <w:r w:rsidR="00B87E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8D2D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general office ope</w:t>
            </w:r>
            <w:r w:rsidR="00B346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rations</w:t>
            </w:r>
            <w:r w:rsidR="00B87E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3057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ensur</w:t>
            </w:r>
            <w:r w:rsidR="009472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ing</w:t>
            </w:r>
            <w:r w:rsidR="003057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seamless execution of administrative and logistical functions within</w:t>
            </w:r>
            <w:r w:rsidR="008D55F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the CEO office.</w:t>
            </w:r>
          </w:p>
        </w:tc>
      </w:tr>
    </w:tbl>
    <w:p w14:paraId="340B6776" w14:textId="77777777" w:rsidR="00C6117C" w:rsidRPr="001165DD" w:rsidRDefault="00C611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62"/>
        <w:gridCol w:w="7261"/>
      </w:tblGrid>
      <w:tr w:rsidR="00AA2598" w:rsidRPr="001165DD" w14:paraId="1E99567D" w14:textId="77777777" w:rsidTr="005D036E"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48CF4D5" w14:textId="77777777" w:rsidR="00AA2598" w:rsidRPr="001165DD" w:rsidRDefault="00C6117C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D</w:t>
            </w:r>
            <w:r w:rsidR="00AA2598" w:rsidRPr="001165DD">
              <w:rPr>
                <w:rFonts w:cs="Arial"/>
                <w:sz w:val="20"/>
                <w:u w:val="none"/>
              </w:rPr>
              <w:t>. JOB SPECIFICATIONS</w:t>
            </w:r>
          </w:p>
        </w:tc>
      </w:tr>
      <w:tr w:rsidR="00AA2598" w:rsidRPr="001165DD" w14:paraId="51209121" w14:textId="77777777" w:rsidTr="005D036E">
        <w:trPr>
          <w:cantSplit/>
          <w:trHeight w:val="738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BB58" w14:textId="77777777" w:rsidR="00AA2598" w:rsidRPr="001165DD" w:rsidRDefault="00AA2598">
            <w:pPr>
              <w:pStyle w:val="Heading5"/>
              <w:tabs>
                <w:tab w:val="clear" w:pos="-90"/>
              </w:tabs>
              <w:rPr>
                <w:rFonts w:cs="Arial"/>
                <w:sz w:val="20"/>
                <w:u w:val="single"/>
              </w:rPr>
            </w:pPr>
            <w:r w:rsidRPr="001165DD">
              <w:rPr>
                <w:rFonts w:cs="Arial"/>
                <w:sz w:val="20"/>
              </w:rPr>
              <w:t>Minimum Educational Qualification</w:t>
            </w:r>
            <w:r w:rsidR="006E769B" w:rsidRPr="001165DD">
              <w:rPr>
                <w:rFonts w:cs="Arial"/>
                <w:sz w:val="20"/>
              </w:rPr>
              <w:t xml:space="preserve"> (NQF Level)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9DBF" w14:textId="34D6B31B" w:rsidR="00613965" w:rsidRDefault="00F848BB" w:rsidP="00613965">
            <w:pPr>
              <w:pStyle w:val="cs182f6ed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 w:rsidRPr="001165DD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Bachelor’s degree in </w:t>
            </w:r>
            <w:r w:rsidR="005E6BE3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administration</w:t>
            </w:r>
            <w:r w:rsidR="00613965" w:rsidRPr="001165DD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or related field.</w:t>
            </w:r>
          </w:p>
          <w:p w14:paraId="1D94AE53" w14:textId="72C5CEA9" w:rsidR="00AC29D9" w:rsidRPr="00AC29D9" w:rsidRDefault="00AC29D9" w:rsidP="00613965">
            <w:pPr>
              <w:pStyle w:val="cs182f6ed1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9D9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Honours will be an </w:t>
            </w:r>
            <w:r>
              <w:rPr>
                <w:rStyle w:val="cs1b16eeb5"/>
                <w:rFonts w:ascii="Arial" w:hAnsi="Arial" w:cs="Arial"/>
                <w:sz w:val="20"/>
                <w:szCs w:val="20"/>
              </w:rPr>
              <w:t xml:space="preserve">added </w:t>
            </w:r>
            <w:r w:rsidRPr="00AC29D9">
              <w:rPr>
                <w:rStyle w:val="cs1b16eeb5"/>
                <w:rFonts w:ascii="Arial" w:hAnsi="Arial" w:cs="Arial"/>
                <w:sz w:val="20"/>
                <w:szCs w:val="20"/>
              </w:rPr>
              <w:t>advantage</w:t>
            </w:r>
          </w:p>
          <w:p w14:paraId="5ED94B09" w14:textId="7C91E055" w:rsidR="001236EC" w:rsidRPr="001165DD" w:rsidRDefault="001165DD" w:rsidP="00613965">
            <w:pPr>
              <w:pStyle w:val="cs182f6ed1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165DD">
              <w:rPr>
                <w:rFonts w:ascii="Arial" w:hAnsi="Arial" w:cs="Arial"/>
                <w:sz w:val="20"/>
                <w:szCs w:val="20"/>
                <w:lang w:val="en-US"/>
              </w:rPr>
              <w:t>NQF 7</w:t>
            </w:r>
          </w:p>
        </w:tc>
      </w:tr>
      <w:tr w:rsidR="00AA2598" w:rsidRPr="001165DD" w14:paraId="0C9A67CF" w14:textId="77777777" w:rsidTr="005D036E">
        <w:trPr>
          <w:cantSplit/>
          <w:trHeight w:val="193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784D" w14:textId="77777777" w:rsidR="00AA2598" w:rsidRPr="001165DD" w:rsidRDefault="00154E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sz w:val="20"/>
                <w:szCs w:val="20"/>
              </w:rPr>
              <w:t>Minimum Experience Required</w:t>
            </w:r>
          </w:p>
          <w:p w14:paraId="01500F99" w14:textId="77777777" w:rsidR="00154EDF" w:rsidRPr="001165DD" w:rsidRDefault="00154E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B860" w14:textId="2BA1DAF7" w:rsidR="00613965" w:rsidRDefault="00613965" w:rsidP="00613965">
            <w:pPr>
              <w:pStyle w:val="cs182f6ed1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 w:rsidRPr="001165DD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At least </w:t>
            </w:r>
            <w:r w:rsidR="005E6BE3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F29D3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65DD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years</w:t>
            </w:r>
            <w:r w:rsidR="003717E8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experience in</w:t>
            </w:r>
            <w:r w:rsidR="005629D8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executive administration, office management, or related roles</w:t>
            </w:r>
            <w:r w:rsidRPr="001165DD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3570653" w14:textId="7B5A0C7E" w:rsidR="003418CC" w:rsidRPr="001165DD" w:rsidRDefault="005E6BE3" w:rsidP="0096102A">
            <w:pPr>
              <w:pStyle w:val="cs182f6ed1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Served at executive level will be an advantage.</w:t>
            </w:r>
          </w:p>
        </w:tc>
      </w:tr>
    </w:tbl>
    <w:p w14:paraId="4D4C0413" w14:textId="6741F5CD" w:rsidR="00142888" w:rsidRPr="001165DD" w:rsidRDefault="0014288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3828"/>
        <w:gridCol w:w="1559"/>
      </w:tblGrid>
      <w:tr w:rsidR="005B6F99" w:rsidRPr="001165DD" w14:paraId="022524C4" w14:textId="77777777" w:rsidTr="005D036E">
        <w:trPr>
          <w:cantSplit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5" w:color="000000" w:fill="FFFFFF"/>
          </w:tcPr>
          <w:p w14:paraId="3FA04288" w14:textId="1504F222" w:rsidR="005B6F99" w:rsidRPr="001165DD" w:rsidRDefault="005B6F99" w:rsidP="00DF3A29">
            <w:pPr>
              <w:pStyle w:val="Heading6"/>
              <w:jc w:val="both"/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E</w:t>
            </w:r>
            <w:r w:rsidRPr="001165DD"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  <w:t>. COMPETENCY PROFILE</w:t>
            </w:r>
            <w:r w:rsidRPr="001165DD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(Key Competencies Only)</w:t>
            </w:r>
            <w:r w:rsidRPr="001165DD">
              <w:rPr>
                <w:rFonts w:ascii="Arial" w:eastAsia="Times New Roman" w:hAnsi="Arial" w:cs="Arial"/>
                <w:b/>
                <w:i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5B6F99" w:rsidRPr="001165DD" w14:paraId="2DD8DE66" w14:textId="77777777" w:rsidTr="005D036E">
        <w:trPr>
          <w:cantSplit/>
        </w:trPr>
        <w:tc>
          <w:tcPr>
            <w:tcW w:w="992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5" w:color="000000" w:fill="FFFFFF"/>
          </w:tcPr>
          <w:p w14:paraId="66002002" w14:textId="77777777" w:rsidR="005B6F99" w:rsidRPr="001165DD" w:rsidRDefault="005B6F99" w:rsidP="00DF3A29">
            <w:pPr>
              <w:pStyle w:val="Heading6"/>
              <w:jc w:val="both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</w:pPr>
            <w:r w:rsidRPr="001165DD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</w:rPr>
              <w:t>Note on required proficiency level: 1= Basic; 2=Intermediate; 3=Advanced</w:t>
            </w:r>
          </w:p>
        </w:tc>
      </w:tr>
      <w:tr w:rsidR="00382524" w:rsidRPr="001165DD" w14:paraId="0AD88F53" w14:textId="77777777" w:rsidTr="005D036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A839" w14:textId="77777777" w:rsidR="005B6F99" w:rsidRPr="001165DD" w:rsidRDefault="005B6F99" w:rsidP="00DF3A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i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skills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8340" w14:textId="77777777" w:rsidR="005B6F99" w:rsidRPr="001165DD" w:rsidRDefault="005B6F99" w:rsidP="00DF3A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65DD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017E" w14:textId="77777777" w:rsidR="005B6F99" w:rsidRPr="001165DD" w:rsidRDefault="005B6F99" w:rsidP="00DF3A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i/>
                <w:sz w:val="20"/>
                <w:szCs w:val="20"/>
              </w:rPr>
              <w:t>Attributes / Attitudes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3769" w14:textId="77777777" w:rsidR="005B6F99" w:rsidRPr="001165DD" w:rsidRDefault="005B6F99" w:rsidP="00DF3A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65DD">
              <w:rPr>
                <w:rFonts w:ascii="Arial" w:hAnsi="Arial" w:cs="Arial"/>
                <w:i/>
                <w:sz w:val="20"/>
                <w:szCs w:val="20"/>
              </w:rPr>
              <w:t>Proficiency Level</w:t>
            </w:r>
          </w:p>
        </w:tc>
      </w:tr>
      <w:tr w:rsidR="00382524" w:rsidRPr="001165DD" w14:paraId="67F368FF" w14:textId="77777777" w:rsidTr="005D036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5689" w14:textId="455E99C7" w:rsidR="005B6F99" w:rsidRPr="005D036E" w:rsidRDefault="005B6F99" w:rsidP="005D036E">
            <w:pPr>
              <w:pStyle w:val="cs182f6ed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Executive administration &amp; office management</w:t>
            </w:r>
            <w:r w:rsidRPr="001165DD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74E6" w14:textId="489E4B03" w:rsidR="005B6F99" w:rsidRPr="001165DD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F0F" w14:textId="77777777" w:rsidR="005B6F99" w:rsidRPr="001165DD" w:rsidRDefault="005B6F99" w:rsidP="00DF3A2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65DD">
              <w:rPr>
                <w:rFonts w:ascii="Arial" w:hAnsi="Arial" w:cs="Arial"/>
                <w:sz w:val="20"/>
                <w:szCs w:val="20"/>
              </w:rPr>
              <w:t xml:space="preserve">Integrity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discretion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44AF" w14:textId="7BB09B10" w:rsidR="005B6F99" w:rsidRPr="001165DD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2524" w:rsidRPr="001165DD" w14:paraId="71135A79" w14:textId="77777777" w:rsidTr="005D036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D8BB" w14:textId="77777777" w:rsidR="005B6F99" w:rsidRDefault="005B6F99" w:rsidP="00DF3A29">
            <w:pPr>
              <w:pStyle w:val="cs182f6ed1"/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Microsoft Office Suite &amp; ICT literacy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C2" w14:textId="4139A102" w:rsidR="005B6F99" w:rsidRPr="001165DD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8671" w14:textId="77777777" w:rsidR="005B6F99" w:rsidRPr="001165DD" w:rsidRDefault="005B6F99" w:rsidP="00DF3A2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Attention to detail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6309" w14:textId="5AE2AEA7" w:rsidR="005B6F99" w:rsidRPr="001165DD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2524" w:rsidRPr="001165DD" w14:paraId="193B97EE" w14:textId="77777777" w:rsidTr="005D036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9CDE" w14:textId="77777777" w:rsidR="005B6F99" w:rsidRDefault="005B6F99" w:rsidP="00DF3A29">
            <w:pPr>
              <w:pStyle w:val="cs182f6ed1"/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Records Management &amp; document control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A851" w14:textId="45533035" w:rsidR="005B6F99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2A0F" w14:textId="77777777" w:rsidR="005B6F99" w:rsidRDefault="005B6F99" w:rsidP="00DF3A2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Adaptability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3406" w14:textId="77777777" w:rsidR="005B6F99" w:rsidRPr="001165DD" w:rsidRDefault="005B6F99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2524" w:rsidRPr="001165DD" w14:paraId="22CB22CA" w14:textId="77777777" w:rsidTr="005D036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1D6B" w14:textId="77777777" w:rsidR="005B6F99" w:rsidRDefault="005B6F99" w:rsidP="00DF3A29">
            <w:pPr>
              <w:pStyle w:val="cs182f6ed1"/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Business communication &amp; correspondence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6989" w14:textId="236D3E8B" w:rsidR="005B6F99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9A8A" w14:textId="77777777" w:rsidR="005B6F99" w:rsidRDefault="005B6F99" w:rsidP="00DF3A2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Stakeholder sensitivity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7DF2" w14:textId="77777777" w:rsidR="005B6F99" w:rsidRPr="001165DD" w:rsidRDefault="005B6F99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2524" w:rsidRPr="001165DD" w14:paraId="6DFB1852" w14:textId="77777777" w:rsidTr="005D036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1296" w14:textId="77777777" w:rsidR="005B6F99" w:rsidRDefault="005B6F99" w:rsidP="00DF3A29">
            <w:pPr>
              <w:pStyle w:val="cs182f6ed1"/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Scheduling, diary and time management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C035" w14:textId="31051371" w:rsidR="005B6F99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B40B" w14:textId="77777777" w:rsidR="005B6F99" w:rsidRDefault="005B6F99" w:rsidP="00DF3A2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under pressure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D2C0" w14:textId="77777777" w:rsidR="005B6F99" w:rsidRDefault="005B6F99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82524" w:rsidRPr="001165DD" w14:paraId="1EA0A124" w14:textId="77777777" w:rsidTr="005D036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1ED3" w14:textId="77777777" w:rsidR="005B6F99" w:rsidRDefault="005B6F99" w:rsidP="00DF3A29">
            <w:pPr>
              <w:pStyle w:val="cs182f6ed1"/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Financial administration (Basic budgeting)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708C" w14:textId="2AC7B1B1" w:rsidR="005B6F99" w:rsidRDefault="005E6BE3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9A48" w14:textId="77777777" w:rsidR="005B6F99" w:rsidRDefault="005B6F99" w:rsidP="00DF3A2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Proactive &amp; Problem-solving mindset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7375" w14:textId="77777777" w:rsidR="005B6F99" w:rsidRDefault="005B6F99" w:rsidP="00DF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87FB3FA" w14:textId="06287D5A" w:rsidR="00142888" w:rsidRDefault="00142888" w:rsidP="00142888">
      <w:pPr>
        <w:rPr>
          <w:rFonts w:ascii="Arial" w:hAnsi="Arial" w:cs="Arial"/>
          <w:sz w:val="20"/>
          <w:szCs w:val="20"/>
        </w:rPr>
      </w:pPr>
    </w:p>
    <w:p w14:paraId="31BEE3E8" w14:textId="77777777" w:rsidR="005B6F99" w:rsidRPr="001165DD" w:rsidRDefault="005B6F99" w:rsidP="00142888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6340"/>
      </w:tblGrid>
      <w:tr w:rsidR="00C34123" w:rsidRPr="001165DD" w14:paraId="26A90205" w14:textId="77777777" w:rsidTr="005D036E">
        <w:tc>
          <w:tcPr>
            <w:tcW w:w="3583" w:type="dxa"/>
          </w:tcPr>
          <w:p w14:paraId="198F7572" w14:textId="478F796E" w:rsidR="00142888" w:rsidRPr="001165DD" w:rsidRDefault="00142888" w:rsidP="0021197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5DD">
              <w:rPr>
                <w:rFonts w:ascii="Arial" w:eastAsia="Calibri" w:hAnsi="Arial" w:cs="Arial"/>
                <w:b/>
                <w:sz w:val="20"/>
                <w:szCs w:val="20"/>
              </w:rPr>
              <w:t>Key Results Area</w:t>
            </w:r>
            <w:r w:rsidR="00DA2488">
              <w:rPr>
                <w:rFonts w:ascii="Arial" w:eastAsia="Calibri" w:hAnsi="Arial" w:cs="Arial"/>
                <w:b/>
                <w:sz w:val="20"/>
                <w:szCs w:val="20"/>
              </w:rPr>
              <w:t xml:space="preserve">s and Accountabilities </w:t>
            </w:r>
            <w:r w:rsidRPr="001165D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0" w:type="dxa"/>
          </w:tcPr>
          <w:p w14:paraId="2F994997" w14:textId="77777777" w:rsidR="00142888" w:rsidRPr="001165DD" w:rsidRDefault="00142888" w:rsidP="0021197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65DD">
              <w:rPr>
                <w:rFonts w:ascii="Arial" w:eastAsia="Calibri" w:hAnsi="Arial" w:cs="Arial"/>
                <w:b/>
                <w:sz w:val="20"/>
                <w:szCs w:val="20"/>
              </w:rPr>
              <w:t xml:space="preserve">Accountability </w:t>
            </w:r>
          </w:p>
        </w:tc>
      </w:tr>
      <w:tr w:rsidR="00613965" w:rsidRPr="001165DD" w14:paraId="4F54700B" w14:textId="77777777" w:rsidTr="005D036E">
        <w:tc>
          <w:tcPr>
            <w:tcW w:w="3583" w:type="dxa"/>
            <w:vAlign w:val="center"/>
          </w:tcPr>
          <w:p w14:paraId="438FFDEF" w14:textId="2AA522D4" w:rsidR="00613965" w:rsidRPr="001165DD" w:rsidRDefault="008270DA" w:rsidP="0061396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KPA 1: </w:t>
            </w:r>
            <w:r w:rsidR="00F6091D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02386">
              <w:rPr>
                <w:rFonts w:ascii="Arial" w:eastAsia="Calibri" w:hAnsi="Arial" w:cs="Arial"/>
                <w:b/>
                <w:sz w:val="20"/>
                <w:szCs w:val="20"/>
              </w:rPr>
              <w:t xml:space="preserve">xecutive Support </w:t>
            </w:r>
            <w:r w:rsidR="00FF29D3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="00802386">
              <w:rPr>
                <w:rFonts w:ascii="Arial" w:eastAsia="Calibri" w:hAnsi="Arial" w:cs="Arial"/>
                <w:b/>
                <w:sz w:val="20"/>
                <w:szCs w:val="20"/>
              </w:rPr>
              <w:t xml:space="preserve">Administration </w:t>
            </w:r>
          </w:p>
        </w:tc>
        <w:tc>
          <w:tcPr>
            <w:tcW w:w="6340" w:type="dxa"/>
          </w:tcPr>
          <w:p w14:paraId="0DA10D0A" w14:textId="49F88C65" w:rsidR="00901F94" w:rsidRDefault="00901F94" w:rsidP="00AF50E9">
            <w:pPr>
              <w:pStyle w:val="csa2865a9f"/>
              <w:numPr>
                <w:ilvl w:val="0"/>
                <w:numId w:val="38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3814709"/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Provide administrative support to the CEO, including managing correspon</w:t>
            </w:r>
            <w:r w:rsidR="00181F87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dence, scheduling meetings and prioritizing tasks.</w:t>
            </w:r>
          </w:p>
          <w:p w14:paraId="5C62B06C" w14:textId="560ECEE3" w:rsidR="00163346" w:rsidRDefault="00163346" w:rsidP="00AF50E9">
            <w:pPr>
              <w:pStyle w:val="csa2865a9f"/>
              <w:numPr>
                <w:ilvl w:val="0"/>
                <w:numId w:val="38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Handle confidential documents and sensitive corporate </w:t>
            </w:r>
            <w:r w:rsidR="004218B3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information with discretion.</w:t>
            </w:r>
          </w:p>
          <w:p w14:paraId="6D6FA3CB" w14:textId="5155F734" w:rsidR="009F6258" w:rsidRDefault="009F6258" w:rsidP="00AF50E9">
            <w:pPr>
              <w:pStyle w:val="csa2865a9f"/>
              <w:numPr>
                <w:ilvl w:val="0"/>
                <w:numId w:val="38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Draft and edit letters, reports, and official documents on behalf of the CEO.</w:t>
            </w:r>
          </w:p>
          <w:p w14:paraId="0852538A" w14:textId="5F2EE844" w:rsidR="005D7969" w:rsidRPr="00E545F0" w:rsidRDefault="009F6258" w:rsidP="00E545F0">
            <w:pPr>
              <w:pStyle w:val="csa2865a9f"/>
              <w:numPr>
                <w:ilvl w:val="0"/>
                <w:numId w:val="38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Prepare agendas, take m</w:t>
            </w:r>
            <w:r w:rsidR="004C7F07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inutes, and track action items for executive </w:t>
            </w:r>
            <w:r w:rsidR="00F24EF5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meetings, including</w:t>
            </w:r>
            <w:r w:rsid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94A48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PAN </w:t>
            </w:r>
            <w:r w:rsidR="00895AB1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494A48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taff meeting</w:t>
            </w:r>
            <w:r w:rsid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A27E5B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and all internal meeting</w:t>
            </w:r>
            <w:r w:rsidR="002774EA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0010" w:rsidRPr="005D036E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an</w:t>
            </w:r>
            <w:r w:rsidR="003B7368" w:rsidRPr="005D036E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2774EA" w:rsidRPr="003B7368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74EA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engagements</w:t>
            </w:r>
            <w:r w:rsidR="00A27E5B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74EA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but </w:t>
            </w:r>
            <w:r w:rsidR="0089355F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89355F" w:rsidRPr="005D036E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xcluding</w:t>
            </w:r>
            <w:r w:rsidR="002774EA" w:rsidRPr="0022001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forum meetings</w:t>
            </w:r>
            <w:r w:rsidR="00505CC4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. This includes</w:t>
            </w:r>
            <w:r w:rsidR="00E545F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7969" w:rsidRPr="00E545F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BO</w:t>
            </w:r>
            <w:r w:rsidR="00052E8E" w:rsidRPr="00E545F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5D7969" w:rsidRPr="00E545F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-PAN and CEO</w:t>
            </w:r>
            <w:r w:rsidR="00505CC4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D7969" w:rsidRPr="00E545F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related engagements</w:t>
            </w:r>
            <w:r w:rsidR="00056EF8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, amongst others</w:t>
            </w:r>
          </w:p>
          <w:p w14:paraId="060D8282" w14:textId="46BB872E" w:rsidR="00613965" w:rsidRPr="001165DD" w:rsidRDefault="00AA0A1F" w:rsidP="005D036E">
            <w:pPr>
              <w:pStyle w:val="csa2865a9f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Liaise with internal and external stakeholders to ensure smooth coordination of the </w:t>
            </w:r>
            <w:r w:rsidR="001C1F39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CEO</w:t>
            </w:r>
            <w:r w:rsidR="004E27BF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1F39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related activities.</w:t>
            </w:r>
            <w:bookmarkEnd w:id="0"/>
          </w:p>
        </w:tc>
      </w:tr>
      <w:tr w:rsidR="009C1441" w:rsidRPr="001165DD" w14:paraId="719F7AA3" w14:textId="77777777" w:rsidTr="005D036E">
        <w:tc>
          <w:tcPr>
            <w:tcW w:w="3583" w:type="dxa"/>
          </w:tcPr>
          <w:p w14:paraId="25588B79" w14:textId="6AB16FD1" w:rsidR="009C1441" w:rsidRPr="00E545F0" w:rsidRDefault="008270DA" w:rsidP="0021197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45F0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KPA 2: </w:t>
            </w:r>
            <w:r w:rsidR="009C1441" w:rsidRPr="00E545F0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="009C1441" w:rsidRPr="005D036E">
              <w:rPr>
                <w:rFonts w:ascii="Arial" w:eastAsia="Calibri" w:hAnsi="Arial" w:cs="Arial"/>
                <w:b/>
                <w:sz w:val="20"/>
                <w:szCs w:val="20"/>
              </w:rPr>
              <w:t>cheduling</w:t>
            </w:r>
            <w:r w:rsidR="00DE7F38" w:rsidRPr="005D036E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="009C1441" w:rsidRPr="005D036E">
              <w:rPr>
                <w:rFonts w:ascii="Arial" w:eastAsia="Calibri" w:hAnsi="Arial" w:cs="Arial"/>
                <w:b/>
                <w:sz w:val="20"/>
                <w:szCs w:val="20"/>
              </w:rPr>
              <w:t>Diary</w:t>
            </w:r>
            <w:r w:rsidR="00DE7F38" w:rsidRPr="005D03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&amp;</w:t>
            </w:r>
            <w:r w:rsidR="009C1441" w:rsidRPr="005D03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5B5AF9" w:rsidRPr="005D036E">
              <w:rPr>
                <w:rFonts w:ascii="Arial" w:eastAsia="Calibri" w:hAnsi="Arial" w:cs="Arial"/>
                <w:b/>
                <w:sz w:val="20"/>
                <w:szCs w:val="20"/>
              </w:rPr>
              <w:t xml:space="preserve">Travelling </w:t>
            </w:r>
            <w:r w:rsidR="009C1441" w:rsidRPr="005D036E">
              <w:rPr>
                <w:rFonts w:ascii="Arial" w:eastAsia="Calibri" w:hAnsi="Arial" w:cs="Arial"/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6340" w:type="dxa"/>
          </w:tcPr>
          <w:p w14:paraId="0ADB3FC0" w14:textId="7CB0511A" w:rsidR="009C1441" w:rsidRDefault="00B53C7E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Maintain the CEO</w:t>
            </w:r>
            <w:r w:rsidR="00E545F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="00E545F0" w:rsidRPr="005D036E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calendar, ensuring </w:t>
            </w:r>
            <w:r w:rsidR="00EC128C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effective time management and prioritization.</w:t>
            </w:r>
          </w:p>
          <w:p w14:paraId="60D98C43" w14:textId="4CFAF4CF" w:rsidR="00EC128C" w:rsidRDefault="00CE4BE8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Manage </w:t>
            </w:r>
            <w:r w:rsidR="00EC128C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travel</w:t>
            </w:r>
            <w:r w:rsidR="00C5455B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C128C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arrangement</w:t>
            </w:r>
            <w:r w:rsidR="00152214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s, accommodation and logistics for </w:t>
            </w:r>
            <w:r w:rsidR="00A4187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all employees.</w:t>
            </w:r>
            <w:r w:rsidR="008D7564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2DD9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going on</w:t>
            </w:r>
            <w:r w:rsidR="001C1F39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9D1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business trips.</w:t>
            </w:r>
          </w:p>
          <w:p w14:paraId="351AB4EB" w14:textId="77777777" w:rsidR="00C1173A" w:rsidRDefault="003809D1" w:rsidP="00CE4BE8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Schedule and facilitate meetings on behalf of the CEO when necessary.</w:t>
            </w:r>
          </w:p>
          <w:p w14:paraId="50EB6571" w14:textId="528E861C" w:rsidR="00CE4BE8" w:rsidRPr="00C81CB0" w:rsidDel="009C1441" w:rsidRDefault="00C5455B" w:rsidP="00C81CB0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Ensure proper documentation and processing of travel expense claims and reimbursements</w:t>
            </w:r>
            <w:r w:rsidR="00A4187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1870" w:rsidRPr="0096102A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for all </w:t>
            </w:r>
            <w:r w:rsidR="00A41870" w:rsidRPr="0096102A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employees</w:t>
            </w:r>
          </w:p>
        </w:tc>
      </w:tr>
      <w:tr w:rsidR="009C1441" w:rsidRPr="001165DD" w14:paraId="05D0317C" w14:textId="77777777" w:rsidTr="005D036E">
        <w:tc>
          <w:tcPr>
            <w:tcW w:w="3583" w:type="dxa"/>
          </w:tcPr>
          <w:p w14:paraId="2D5160F1" w14:textId="1722759E" w:rsidR="009C1441" w:rsidRPr="001165DD" w:rsidRDefault="008270DA" w:rsidP="0021197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KPA 3: </w:t>
            </w:r>
            <w:r w:rsidR="009C1441">
              <w:rPr>
                <w:rFonts w:ascii="Arial" w:eastAsia="Calibri" w:hAnsi="Arial" w:cs="Arial"/>
                <w:b/>
                <w:sz w:val="20"/>
                <w:szCs w:val="20"/>
              </w:rPr>
              <w:t xml:space="preserve">Office Coordination &amp; </w:t>
            </w:r>
            <w:r w:rsidR="00A41ECA">
              <w:rPr>
                <w:rFonts w:ascii="Arial" w:eastAsia="Calibri" w:hAnsi="Arial" w:cs="Arial"/>
                <w:b/>
                <w:sz w:val="20"/>
                <w:szCs w:val="20"/>
              </w:rPr>
              <w:t xml:space="preserve">Supervision </w:t>
            </w:r>
          </w:p>
        </w:tc>
        <w:tc>
          <w:tcPr>
            <w:tcW w:w="6340" w:type="dxa"/>
          </w:tcPr>
          <w:p w14:paraId="17742F76" w14:textId="4D11FFF1" w:rsidR="00A41ECA" w:rsidRPr="000661C2" w:rsidRDefault="00A41ECA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 w:rsidRPr="000661C2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D036E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versee and super</w:t>
            </w:r>
            <w:r w:rsidR="002D0EEF" w:rsidRPr="005D036E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vise the Utility Officer, ensuring </w:t>
            </w:r>
            <w:r w:rsidR="00786987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r w:rsidR="002D0EEF" w:rsidRPr="005D036E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cleanliness, maintenance and organization.</w:t>
            </w:r>
          </w:p>
          <w:p w14:paraId="09093D2F" w14:textId="609035FE" w:rsidR="009C1441" w:rsidRDefault="0087084A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Act as the point of contact between the CEO</w:t>
            </w:r>
            <w:r w:rsidR="00512A76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and internal/external stakeholders.</w:t>
            </w:r>
          </w:p>
          <w:p w14:paraId="02800E46" w14:textId="4694A6FA" w:rsidR="00512A76" w:rsidRDefault="00512A76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Manage incoming calls, emails</w:t>
            </w:r>
            <w:r w:rsidR="00CD45FF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and message</w:t>
            </w:r>
            <w:r w:rsidR="000661C2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, ensurin</w:t>
            </w:r>
            <w:r w:rsidR="004E74EB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g prompt and professional responses.</w:t>
            </w:r>
          </w:p>
          <w:p w14:paraId="447BC2D7" w14:textId="40BBC301" w:rsidR="00E86EAF" w:rsidRPr="00C5455B" w:rsidRDefault="00090954" w:rsidP="00C5455B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Coordinate document filing, and general admini</w:t>
            </w:r>
            <w:r w:rsidR="00B22759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strative tasks</w:t>
            </w:r>
            <w:r w:rsidR="00A41870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00BFF0" w14:textId="794F1705" w:rsidR="009E625C" w:rsidRPr="001165DD" w:rsidDel="009C1441" w:rsidRDefault="000C588D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Oversee the</w:t>
            </w:r>
            <w:r w:rsidR="009E625C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smooth daily operations of the CEO</w:t>
            </w:r>
            <w:r w:rsidR="00DC5DDF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’s</w:t>
            </w:r>
            <w:r w:rsidR="009E625C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office and general office environment.</w:t>
            </w:r>
          </w:p>
        </w:tc>
      </w:tr>
      <w:tr w:rsidR="009C1441" w:rsidRPr="001165DD" w14:paraId="08521A8A" w14:textId="77777777" w:rsidTr="005D036E">
        <w:tc>
          <w:tcPr>
            <w:tcW w:w="3583" w:type="dxa"/>
          </w:tcPr>
          <w:p w14:paraId="2998DF0D" w14:textId="3B0FC189" w:rsidR="009C1441" w:rsidRPr="001165DD" w:rsidRDefault="008270DA" w:rsidP="0021197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KPA 4: </w:t>
            </w:r>
            <w:r w:rsidR="00F83E4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Internal and External </w:t>
            </w:r>
            <w:r w:rsidR="009C1441">
              <w:rPr>
                <w:rFonts w:ascii="Arial" w:eastAsia="Calibri" w:hAnsi="Arial" w:cs="Arial"/>
                <w:b/>
                <w:sz w:val="20"/>
                <w:szCs w:val="20"/>
              </w:rPr>
              <w:t>Stakeholder</w:t>
            </w:r>
            <w:r w:rsidR="00F83E41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="009C1441">
              <w:rPr>
                <w:rFonts w:ascii="Arial" w:eastAsia="Calibri" w:hAnsi="Arial" w:cs="Arial"/>
                <w:b/>
                <w:sz w:val="20"/>
                <w:szCs w:val="20"/>
              </w:rPr>
              <w:t xml:space="preserve"> &amp; Event Management </w:t>
            </w:r>
          </w:p>
        </w:tc>
        <w:tc>
          <w:tcPr>
            <w:tcW w:w="6340" w:type="dxa"/>
          </w:tcPr>
          <w:p w14:paraId="73C678FB" w14:textId="37012472" w:rsidR="009C1441" w:rsidRDefault="006B3AA5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Organize and coordinate corporate events, board meetings</w:t>
            </w:r>
            <w:r w:rsidR="00DC5DDF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C70D7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and workshops related to the CEO</w:t>
            </w:r>
            <w:r w:rsidR="00DC5DDF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’s</w:t>
            </w:r>
            <w:r w:rsidR="000C70D7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office</w:t>
            </w:r>
            <w:r w:rsidR="00F83E41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and PAN Executive Office</w:t>
            </w:r>
          </w:p>
          <w:p w14:paraId="6CD8A809" w14:textId="6A33019E" w:rsidR="000C70D7" w:rsidRDefault="000C70D7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Main</w:t>
            </w:r>
            <w:r w:rsidR="00E1564D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tain a professional and welcoming environment </w:t>
            </w:r>
            <w:r w:rsidR="00FC5281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for external stakeholders.</w:t>
            </w:r>
          </w:p>
          <w:p w14:paraId="68B1CEA9" w14:textId="0C9DB6BE" w:rsidR="00894969" w:rsidRPr="001165DD" w:rsidDel="009C1441" w:rsidRDefault="00F83E41" w:rsidP="00D344ED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Proactively recommending engagements between the</w:t>
            </w:r>
            <w:r w:rsidR="00156F23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 CEO and external </w:t>
            </w:r>
            <w:r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 xml:space="preserve">stakeholder </w:t>
            </w:r>
            <w:r w:rsidR="00156F23"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  <w:t>to strengthen business relationships.</w:t>
            </w:r>
          </w:p>
        </w:tc>
      </w:tr>
      <w:tr w:rsidR="0088160A" w:rsidRPr="001165DD" w14:paraId="2C31F3DB" w14:textId="77777777" w:rsidTr="005D036E">
        <w:tc>
          <w:tcPr>
            <w:tcW w:w="3583" w:type="dxa"/>
          </w:tcPr>
          <w:p w14:paraId="25BD2279" w14:textId="2A49E40B" w:rsidR="0088160A" w:rsidRPr="00DC69EB" w:rsidRDefault="0088160A" w:rsidP="0021197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69EB">
              <w:rPr>
                <w:rFonts w:ascii="Arial" w:eastAsia="Calibri" w:hAnsi="Arial" w:cs="Arial"/>
                <w:b/>
                <w:sz w:val="20"/>
                <w:szCs w:val="20"/>
              </w:rPr>
              <w:t>KPA 5</w:t>
            </w:r>
            <w:r w:rsidR="006D4075" w:rsidRPr="00DC69EB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="00581CE5" w:rsidRPr="00DC69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Administrative Support </w:t>
            </w:r>
            <w:r w:rsidR="006D4075" w:rsidRPr="00DC69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and Procurement</w:t>
            </w:r>
            <w:r w:rsidR="00581CE5" w:rsidRPr="00DC69EB">
              <w:rPr>
                <w:rFonts w:ascii="Arial" w:eastAsia="Calibri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340" w:type="dxa"/>
          </w:tcPr>
          <w:p w14:paraId="575B93EA" w14:textId="2B714528" w:rsidR="000F2180" w:rsidRPr="005D036E" w:rsidRDefault="000F2180" w:rsidP="005D036E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sz w:val="20"/>
                <w:szCs w:val="20"/>
              </w:rPr>
            </w:pPr>
            <w:r w:rsidRPr="005D036E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Oversee procurement planning, ensuring compliance with company policies and procedures. </w:t>
            </w:r>
          </w:p>
          <w:p w14:paraId="6F464AA7" w14:textId="40594B33" w:rsidR="000F2180" w:rsidRPr="005D036E" w:rsidRDefault="000F2180" w:rsidP="005D036E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sz w:val="20"/>
                <w:szCs w:val="20"/>
              </w:rPr>
            </w:pPr>
            <w:r w:rsidRPr="005D036E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Manage office supplies, including replenishment of stationery, cleaning materials, and other essentials. </w:t>
            </w:r>
          </w:p>
          <w:p w14:paraId="76AACFEB" w14:textId="48F7A2F7" w:rsidR="000F2180" w:rsidRPr="005D036E" w:rsidRDefault="000F2180" w:rsidP="005D036E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sz w:val="20"/>
                <w:szCs w:val="20"/>
              </w:rPr>
            </w:pPr>
            <w:r w:rsidRPr="005D036E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Handle administrative matters related to office security, safety, and maintenance. </w:t>
            </w:r>
          </w:p>
          <w:p w14:paraId="11F74FE7" w14:textId="36C324CB" w:rsidR="000F2180" w:rsidRPr="005D036E" w:rsidRDefault="000F2180" w:rsidP="005D036E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sz w:val="20"/>
                <w:szCs w:val="20"/>
              </w:rPr>
            </w:pPr>
            <w:r w:rsidRPr="005D036E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Ensure proper record-keeping and efficient distribution of internal and external communication. </w:t>
            </w:r>
          </w:p>
          <w:p w14:paraId="63E03A85" w14:textId="7110E4D8" w:rsidR="0088160A" w:rsidRPr="005D036E" w:rsidRDefault="000F2180" w:rsidP="00526FFC">
            <w:pPr>
              <w:pStyle w:val="csa2865a9f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s1b16eeb5"/>
                <w:rFonts w:ascii="Arial" w:hAnsi="Arial" w:cs="Arial"/>
                <w:color w:val="000000"/>
                <w:sz w:val="20"/>
                <w:szCs w:val="20"/>
              </w:rPr>
            </w:pPr>
            <w:r w:rsidRPr="005D036E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Serve as the receptionist, </w:t>
            </w:r>
            <w:r w:rsidR="00AE324C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welcoming </w:t>
            </w:r>
            <w:r w:rsidRPr="005D036E">
              <w:rPr>
                <w:rStyle w:val="cs1b16eeb5"/>
                <w:rFonts w:ascii="Arial" w:hAnsi="Arial" w:cs="Arial"/>
                <w:sz w:val="20"/>
                <w:szCs w:val="20"/>
              </w:rPr>
              <w:t>visitors</w:t>
            </w:r>
            <w:r w:rsidR="00AE324C">
              <w:rPr>
                <w:rStyle w:val="cs1b16eeb5"/>
                <w:rFonts w:ascii="Arial" w:hAnsi="Arial" w:cs="Arial"/>
                <w:sz w:val="20"/>
                <w:szCs w:val="20"/>
              </w:rPr>
              <w:t>.</w:t>
            </w:r>
            <w:r w:rsidRPr="005D036E">
              <w:rPr>
                <w:rStyle w:val="cs1b16eeb5"/>
                <w:rFonts w:ascii="Arial" w:hAnsi="Arial" w:cs="Arial"/>
                <w:sz w:val="20"/>
                <w:szCs w:val="20"/>
              </w:rPr>
              <w:t xml:space="preserve"> Maintain accurate inventory, purchase records, and supplier relations.</w:t>
            </w:r>
          </w:p>
        </w:tc>
      </w:tr>
    </w:tbl>
    <w:p w14:paraId="6FE0AE66" w14:textId="77777777" w:rsidR="00350057" w:rsidRPr="001165DD" w:rsidRDefault="00350057" w:rsidP="00142888">
      <w:pPr>
        <w:rPr>
          <w:rFonts w:ascii="Arial" w:hAnsi="Arial" w:cs="Arial"/>
          <w:sz w:val="20"/>
          <w:szCs w:val="20"/>
        </w:rPr>
        <w:sectPr w:rsidR="00350057" w:rsidRPr="001165DD" w:rsidSect="00350D88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 w:code="9"/>
          <w:pgMar w:top="1701" w:right="1134" w:bottom="1247" w:left="1418" w:header="0" w:footer="709" w:gutter="0"/>
          <w:cols w:space="708"/>
          <w:titlePg/>
          <w:docGrid w:linePitch="360"/>
        </w:sectPr>
      </w:pPr>
    </w:p>
    <w:p w14:paraId="2BF09F55" w14:textId="77777777" w:rsidR="00335FE1" w:rsidRPr="001165DD" w:rsidRDefault="00335FE1">
      <w:pPr>
        <w:jc w:val="both"/>
        <w:rPr>
          <w:rFonts w:ascii="Arial" w:hAnsi="Arial" w:cs="Arial"/>
          <w:sz w:val="20"/>
          <w:szCs w:val="20"/>
        </w:rPr>
      </w:pPr>
    </w:p>
    <w:p w14:paraId="491D5D8A" w14:textId="77777777" w:rsidR="00335FE1" w:rsidRPr="001165DD" w:rsidRDefault="00335F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2861"/>
        <w:gridCol w:w="7061"/>
      </w:tblGrid>
      <w:tr w:rsidR="00AA2598" w:rsidRPr="001165DD" w14:paraId="696BEEC4" w14:textId="77777777" w:rsidTr="005D036E">
        <w:trPr>
          <w:cantSplit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69A52EC" w14:textId="77777777" w:rsidR="00AA2598" w:rsidRPr="001165DD" w:rsidRDefault="004C6C03">
            <w:pPr>
              <w:pStyle w:val="Heading9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G</w:t>
            </w:r>
            <w:r w:rsidR="00286CDB" w:rsidRPr="001165DD">
              <w:rPr>
                <w:rFonts w:cs="Arial"/>
                <w:sz w:val="20"/>
                <w:u w:val="none"/>
              </w:rPr>
              <w:t>. PRIMARY</w:t>
            </w:r>
            <w:r w:rsidR="00AA2598" w:rsidRPr="001165DD">
              <w:rPr>
                <w:rFonts w:cs="Arial"/>
                <w:sz w:val="20"/>
                <w:u w:val="none"/>
              </w:rPr>
              <w:t xml:space="preserve"> FEATURES OF THE JOB</w:t>
            </w:r>
          </w:p>
        </w:tc>
      </w:tr>
      <w:tr w:rsidR="00AA2598" w:rsidRPr="001165DD" w14:paraId="0CB4985D" w14:textId="77777777" w:rsidTr="005D036E">
        <w:trPr>
          <w:cantSplit/>
          <w:trHeight w:val="194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B688" w14:textId="77777777" w:rsidR="00286CDB" w:rsidRPr="001165DD" w:rsidRDefault="005C1FBF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1165DD">
              <w:rPr>
                <w:rFonts w:cs="Arial"/>
                <w:sz w:val="20"/>
              </w:rPr>
              <w:t>Typical Decisions Taken</w:t>
            </w:r>
            <w:r w:rsidR="00286CDB" w:rsidRPr="001165DD">
              <w:rPr>
                <w:rFonts w:cs="Arial"/>
                <w:sz w:val="20"/>
              </w:rPr>
              <w:t xml:space="preserve"> </w:t>
            </w:r>
          </w:p>
          <w:p w14:paraId="456E7DBC" w14:textId="77777777" w:rsidR="00286CDB" w:rsidRPr="001165DD" w:rsidRDefault="00286CDB" w:rsidP="00286CDB">
            <w:pPr>
              <w:pStyle w:val="Heading5"/>
              <w:tabs>
                <w:tab w:val="clear" w:pos="-90"/>
              </w:tabs>
              <w:rPr>
                <w:rFonts w:cs="Arial"/>
                <w:sz w:val="20"/>
              </w:rPr>
            </w:pPr>
            <w:r w:rsidRPr="001165DD">
              <w:rPr>
                <w:rFonts w:cs="Arial"/>
                <w:sz w:val="20"/>
              </w:rPr>
              <w:t>(Define Complexity)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52D5" w14:textId="795975F5" w:rsidR="00425AD2" w:rsidRPr="001165DD" w:rsidRDefault="003F358D" w:rsidP="00AF7849">
            <w:pPr>
              <w:pStyle w:val="CommentTex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Style w:val="cs1b16eeb5"/>
                <w:rFonts w:ascii="Arial" w:hAnsi="Arial" w:cs="Arial"/>
                <w:color w:val="000000"/>
              </w:rPr>
              <w:t>Administrative decisions related to scheduling</w:t>
            </w:r>
            <w:r w:rsidR="006D4D2E">
              <w:rPr>
                <w:rStyle w:val="cs1b16eeb5"/>
                <w:rFonts w:ascii="Arial" w:hAnsi="Arial" w:cs="Arial"/>
                <w:color w:val="000000"/>
              </w:rPr>
              <w:t>, document handling, stakeholder coordinat</w:t>
            </w:r>
            <w:r w:rsidR="006F2F40">
              <w:rPr>
                <w:rStyle w:val="cs1b16eeb5"/>
                <w:rFonts w:ascii="Arial" w:hAnsi="Arial" w:cs="Arial"/>
                <w:color w:val="000000"/>
              </w:rPr>
              <w:t>ion</w:t>
            </w:r>
            <w:r w:rsidR="006D4D2E">
              <w:rPr>
                <w:rStyle w:val="cs1b16eeb5"/>
                <w:rFonts w:ascii="Arial" w:hAnsi="Arial" w:cs="Arial"/>
                <w:color w:val="000000"/>
              </w:rPr>
              <w:t xml:space="preserve"> and office supervision.</w:t>
            </w:r>
            <w:r w:rsidR="00986625" w:rsidRPr="001165DD">
              <w:rPr>
                <w:rStyle w:val="cs1b16eeb5"/>
                <w:rFonts w:ascii="Arial" w:hAnsi="Arial" w:cs="Arial"/>
                <w:color w:val="000000"/>
              </w:rPr>
              <w:t xml:space="preserve"> </w:t>
            </w:r>
          </w:p>
        </w:tc>
      </w:tr>
      <w:tr w:rsidR="00AA2598" w:rsidRPr="001165DD" w14:paraId="4A7D8E6F" w14:textId="77777777" w:rsidTr="005D036E">
        <w:trPr>
          <w:cantSplit/>
          <w:trHeight w:val="19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D93E" w14:textId="77777777" w:rsidR="00AA2598" w:rsidRPr="001165DD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sz w:val="20"/>
                <w:szCs w:val="20"/>
              </w:rPr>
              <w:t>Supervision Required</w:t>
            </w:r>
          </w:p>
          <w:p w14:paraId="1DABCE82" w14:textId="77777777" w:rsidR="005C1FBF" w:rsidRPr="001165DD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sz w:val="20"/>
                <w:szCs w:val="20"/>
              </w:rPr>
              <w:t>(Daily, Weekly, Monthly)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6670" w14:textId="7C17532C" w:rsidR="003418CC" w:rsidRPr="005D036E" w:rsidRDefault="00917524" w:rsidP="005D03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Functions independently with </w:t>
            </w:r>
            <w:r w:rsidR="005D036E">
              <w:rPr>
                <w:rFonts w:ascii="Arial" w:hAnsi="Arial" w:cs="Arial"/>
                <w:sz w:val="20"/>
                <w:szCs w:val="20"/>
              </w:rPr>
              <w:t>w</w:t>
            </w:r>
            <w:r w:rsidR="005D036E" w:rsidRPr="001165DD">
              <w:rPr>
                <w:rFonts w:ascii="Arial" w:hAnsi="Arial" w:cs="Arial"/>
                <w:sz w:val="20"/>
                <w:szCs w:val="20"/>
              </w:rPr>
              <w:t>eekly 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CEO</w:t>
            </w:r>
            <w:r w:rsidR="0055412F" w:rsidRPr="001165D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A2598" w:rsidRPr="001165DD" w14:paraId="365F7B80" w14:textId="77777777" w:rsidTr="005D036E">
        <w:trPr>
          <w:cantSplit/>
          <w:trHeight w:val="19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178F" w14:textId="77777777" w:rsidR="00AA2598" w:rsidRPr="001165DD" w:rsidRDefault="00AA2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sz w:val="20"/>
                <w:szCs w:val="20"/>
              </w:rPr>
              <w:lastRenderedPageBreak/>
              <w:t>Pressure of Work / Physical Effort</w:t>
            </w:r>
          </w:p>
          <w:p w14:paraId="766A9D9D" w14:textId="77777777" w:rsidR="005C1FBF" w:rsidRPr="001165DD" w:rsidRDefault="005C1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sz w:val="20"/>
                <w:szCs w:val="20"/>
              </w:rPr>
              <w:t>(Normal, Variable, Consistently High)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F518" w14:textId="57607359" w:rsidR="003418CC" w:rsidRPr="005D036E" w:rsidRDefault="007A0FCA" w:rsidP="005D03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5DD">
              <w:rPr>
                <w:rFonts w:ascii="Arial" w:hAnsi="Arial" w:cs="Arial"/>
                <w:sz w:val="20"/>
                <w:szCs w:val="20"/>
              </w:rPr>
              <w:t>Moderate</w:t>
            </w:r>
            <w:r w:rsidR="00B601E3" w:rsidRPr="00116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97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601E3" w:rsidRPr="001165DD">
              <w:rPr>
                <w:rFonts w:ascii="Arial" w:hAnsi="Arial" w:cs="Arial"/>
                <w:sz w:val="20"/>
                <w:szCs w:val="20"/>
              </w:rPr>
              <w:t>high</w:t>
            </w:r>
            <w:r w:rsidR="00670976">
              <w:rPr>
                <w:rFonts w:ascii="Arial" w:hAnsi="Arial" w:cs="Arial"/>
                <w:sz w:val="20"/>
                <w:szCs w:val="20"/>
              </w:rPr>
              <w:t>, depending on CEO schedule and strategic priorities</w:t>
            </w:r>
          </w:p>
        </w:tc>
      </w:tr>
      <w:tr w:rsidR="00AA2598" w:rsidRPr="001165DD" w14:paraId="2120A87A" w14:textId="77777777" w:rsidTr="005D036E">
        <w:trPr>
          <w:cantSplit/>
          <w:trHeight w:val="19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B8EB" w14:textId="77777777" w:rsidR="00AA2598" w:rsidRPr="001165DD" w:rsidRDefault="00AA2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sz w:val="20"/>
                <w:szCs w:val="20"/>
              </w:rPr>
              <w:t>Working Conditions</w:t>
            </w:r>
          </w:p>
          <w:p w14:paraId="2AEFB390" w14:textId="77777777" w:rsidR="00286CDB" w:rsidRPr="001165DD" w:rsidRDefault="00286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5DD">
              <w:rPr>
                <w:rFonts w:ascii="Arial" w:hAnsi="Arial" w:cs="Arial"/>
                <w:b/>
                <w:sz w:val="20"/>
                <w:szCs w:val="20"/>
              </w:rPr>
              <w:t>(Office, Field, Machine Shop, etc.)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5C8F" w14:textId="49F8EAD6" w:rsidR="003418CC" w:rsidRPr="005D036E" w:rsidRDefault="001B162F" w:rsidP="005D03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5DD">
              <w:rPr>
                <w:rFonts w:ascii="Arial" w:hAnsi="Arial" w:cs="Arial"/>
                <w:sz w:val="20"/>
                <w:szCs w:val="20"/>
              </w:rPr>
              <w:t>Office</w:t>
            </w:r>
            <w:r w:rsidR="00670976">
              <w:rPr>
                <w:rFonts w:ascii="Arial" w:hAnsi="Arial" w:cs="Arial"/>
                <w:sz w:val="20"/>
                <w:szCs w:val="20"/>
              </w:rPr>
              <w:t>-based</w:t>
            </w:r>
            <w:r w:rsidR="00F71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5DD">
              <w:rPr>
                <w:rFonts w:ascii="Arial" w:hAnsi="Arial" w:cs="Arial"/>
                <w:sz w:val="20"/>
                <w:szCs w:val="20"/>
              </w:rPr>
              <w:t>(</w:t>
            </w:r>
            <w:r w:rsidR="007A0FCA" w:rsidRPr="001165DD">
              <w:rPr>
                <w:rFonts w:ascii="Arial" w:hAnsi="Arial" w:cs="Arial"/>
                <w:sz w:val="20"/>
                <w:szCs w:val="20"/>
              </w:rPr>
              <w:t>90</w:t>
            </w:r>
            <w:r w:rsidRPr="001165DD">
              <w:rPr>
                <w:rFonts w:ascii="Arial" w:hAnsi="Arial" w:cs="Arial"/>
                <w:sz w:val="20"/>
                <w:szCs w:val="20"/>
              </w:rPr>
              <w:t xml:space="preserve">%); </w:t>
            </w:r>
            <w:r w:rsidR="00150981">
              <w:rPr>
                <w:rFonts w:ascii="Arial" w:hAnsi="Arial" w:cs="Arial"/>
                <w:sz w:val="20"/>
                <w:szCs w:val="20"/>
              </w:rPr>
              <w:t>external stakeholder meetings or field visits</w:t>
            </w:r>
            <w:r w:rsidR="00F71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EBE" w:rsidRPr="001165DD">
              <w:rPr>
                <w:rFonts w:ascii="Arial" w:hAnsi="Arial" w:cs="Arial"/>
                <w:sz w:val="20"/>
                <w:szCs w:val="20"/>
              </w:rPr>
              <w:t>(10%)</w:t>
            </w:r>
            <w:r w:rsidRPr="001165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CEC1194" w14:textId="77777777" w:rsidR="00AA2598" w:rsidRPr="001165DD" w:rsidRDefault="00AA2598">
      <w:pPr>
        <w:jc w:val="both"/>
        <w:rPr>
          <w:rFonts w:ascii="Arial" w:hAnsi="Arial" w:cs="Arial"/>
          <w:sz w:val="20"/>
          <w:szCs w:val="20"/>
        </w:rPr>
      </w:pPr>
    </w:p>
    <w:p w14:paraId="076B62FD" w14:textId="77777777" w:rsidR="00AA2598" w:rsidRPr="001165DD" w:rsidRDefault="00AA25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1976"/>
        <w:gridCol w:w="4403"/>
        <w:gridCol w:w="708"/>
        <w:gridCol w:w="2835"/>
      </w:tblGrid>
      <w:tr w:rsidR="00AA2598" w:rsidRPr="001165DD" w14:paraId="39C413A3" w14:textId="77777777" w:rsidTr="005D036E">
        <w:trPr>
          <w:cantSplit/>
        </w:trPr>
        <w:tc>
          <w:tcPr>
            <w:tcW w:w="9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DC14014" w14:textId="77777777" w:rsidR="00AA2598" w:rsidRPr="001165DD" w:rsidRDefault="004C6C03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H</w:t>
            </w:r>
            <w:r w:rsidR="00AA2598" w:rsidRPr="001165DD">
              <w:rPr>
                <w:rFonts w:cs="Arial"/>
                <w:sz w:val="20"/>
                <w:u w:val="none"/>
              </w:rPr>
              <w:t>. JOB SIGN-OFF</w:t>
            </w:r>
          </w:p>
        </w:tc>
      </w:tr>
      <w:tr w:rsidR="00F848BB" w:rsidRPr="001165DD" w14:paraId="3949D677" w14:textId="77777777" w:rsidTr="005D036E">
        <w:trPr>
          <w:cantSplit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A09C" w14:textId="77777777" w:rsidR="00AA2598" w:rsidRPr="001165DD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Responsible Manager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423D" w14:textId="3411027D" w:rsidR="00AA2598" w:rsidRPr="001165DD" w:rsidRDefault="00654B36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 w:rsidRPr="001165DD">
              <w:rPr>
                <w:rFonts w:cs="Arial"/>
                <w:b w:val="0"/>
                <w:sz w:val="20"/>
                <w:u w:val="none"/>
              </w:rPr>
              <w:t>Chief Executive Officer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CF2A" w14:textId="77777777" w:rsidR="00AA2598" w:rsidRPr="001165DD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5029" w14:textId="77777777" w:rsidR="00AA2598" w:rsidRPr="001165DD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F848BB" w:rsidRPr="001165DD" w14:paraId="25876251" w14:textId="77777777" w:rsidTr="005D036E">
        <w:trPr>
          <w:cantSplit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5517" w14:textId="77777777" w:rsidR="00AA2598" w:rsidRPr="001165DD" w:rsidRDefault="004C6C03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Job-I</w:t>
            </w:r>
            <w:r w:rsidR="00AA2598" w:rsidRPr="001165DD">
              <w:rPr>
                <w:rFonts w:cs="Arial"/>
                <w:sz w:val="20"/>
                <w:u w:val="none"/>
              </w:rPr>
              <w:t>ncumbent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BEA7" w14:textId="1784DC67" w:rsidR="00AA2598" w:rsidRDefault="00977242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  <w:r>
              <w:rPr>
                <w:rFonts w:cs="Arial"/>
                <w:b w:val="0"/>
                <w:sz w:val="20"/>
                <w:u w:val="none"/>
              </w:rPr>
              <w:t xml:space="preserve">Personal Assistant </w:t>
            </w:r>
            <w:r w:rsidR="00C81CB0">
              <w:rPr>
                <w:rFonts w:cs="Arial"/>
                <w:b w:val="0"/>
                <w:sz w:val="20"/>
                <w:u w:val="none"/>
              </w:rPr>
              <w:t>and Office Administra</w:t>
            </w:r>
            <w:r w:rsidR="000E1C0A">
              <w:rPr>
                <w:rFonts w:cs="Arial"/>
                <w:b w:val="0"/>
                <w:sz w:val="20"/>
                <w:u w:val="none"/>
              </w:rPr>
              <w:t>tor</w:t>
            </w:r>
          </w:p>
          <w:p w14:paraId="278E4699" w14:textId="633E487C" w:rsidR="00F848BB" w:rsidRPr="005D036E" w:rsidRDefault="00F848BB" w:rsidP="005D036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1CFF" w14:textId="77777777" w:rsidR="00AA2598" w:rsidRPr="001165DD" w:rsidRDefault="00AA2598">
            <w:pPr>
              <w:pStyle w:val="Heading8"/>
              <w:jc w:val="both"/>
              <w:rPr>
                <w:rFonts w:cs="Arial"/>
                <w:sz w:val="20"/>
                <w:u w:val="none"/>
              </w:rPr>
            </w:pPr>
            <w:r w:rsidRPr="001165DD">
              <w:rPr>
                <w:rFonts w:cs="Arial"/>
                <w:sz w:val="20"/>
                <w:u w:val="none"/>
              </w:rPr>
              <w:t>Date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2C12" w14:textId="77777777" w:rsidR="00AA2598" w:rsidRPr="001165DD" w:rsidRDefault="00AA2598">
            <w:pPr>
              <w:pStyle w:val="Heading8"/>
              <w:jc w:val="both"/>
              <w:rPr>
                <w:rFonts w:cs="Arial"/>
                <w:b w:val="0"/>
                <w:sz w:val="20"/>
                <w:u w:val="none"/>
              </w:rPr>
            </w:pPr>
          </w:p>
        </w:tc>
      </w:tr>
    </w:tbl>
    <w:p w14:paraId="55D3849B" w14:textId="77777777" w:rsidR="00AA2598" w:rsidRPr="001165DD" w:rsidRDefault="00AA2598">
      <w:pPr>
        <w:rPr>
          <w:rFonts w:ascii="Arial" w:hAnsi="Arial" w:cs="Arial"/>
          <w:sz w:val="20"/>
          <w:szCs w:val="20"/>
        </w:rPr>
      </w:pPr>
    </w:p>
    <w:p w14:paraId="2E931D94" w14:textId="77777777" w:rsidR="0059187D" w:rsidRPr="001165DD" w:rsidRDefault="0059187D">
      <w:pPr>
        <w:rPr>
          <w:rFonts w:ascii="Arial" w:hAnsi="Arial" w:cs="Arial"/>
          <w:sz w:val="20"/>
          <w:szCs w:val="20"/>
        </w:rPr>
      </w:pPr>
    </w:p>
    <w:p w14:paraId="5CE2867D" w14:textId="77777777" w:rsidR="0059187D" w:rsidRPr="001165DD" w:rsidRDefault="0059187D">
      <w:pPr>
        <w:rPr>
          <w:rFonts w:ascii="Arial" w:hAnsi="Arial" w:cs="Arial"/>
          <w:sz w:val="20"/>
          <w:szCs w:val="20"/>
        </w:rPr>
      </w:pPr>
    </w:p>
    <w:sectPr w:rsidR="0059187D" w:rsidRPr="001165DD" w:rsidSect="00D00EE5">
      <w:type w:val="continuous"/>
      <w:pgSz w:w="11906" w:h="16838" w:code="9"/>
      <w:pgMar w:top="1247" w:right="1418" w:bottom="170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5557" w14:textId="77777777" w:rsidR="00A51D27" w:rsidRDefault="00A51D27">
      <w:r>
        <w:separator/>
      </w:r>
    </w:p>
  </w:endnote>
  <w:endnote w:type="continuationSeparator" w:id="0">
    <w:p w14:paraId="22EFA8F2" w14:textId="77777777" w:rsidR="00A51D27" w:rsidRDefault="00A51D27">
      <w:r>
        <w:continuationSeparator/>
      </w:r>
    </w:p>
  </w:endnote>
  <w:endnote w:type="continuationNotice" w:id="1">
    <w:p w14:paraId="75EFB6FB" w14:textId="77777777" w:rsidR="00A51D27" w:rsidRDefault="00A51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4835" w14:textId="77777777" w:rsidR="00307637" w:rsidRDefault="003076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DE288" w14:textId="77777777" w:rsidR="00307637" w:rsidRDefault="00307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B8E1" w14:textId="252E9B16" w:rsidR="00307637" w:rsidRDefault="003076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B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247E41" w14:textId="77777777" w:rsidR="00307637" w:rsidRDefault="00307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B17C" w14:textId="77777777" w:rsidR="00A51D27" w:rsidRDefault="00A51D27">
      <w:r>
        <w:separator/>
      </w:r>
    </w:p>
  </w:footnote>
  <w:footnote w:type="continuationSeparator" w:id="0">
    <w:p w14:paraId="33AEF5C4" w14:textId="77777777" w:rsidR="00A51D27" w:rsidRDefault="00A51D27">
      <w:r>
        <w:continuationSeparator/>
      </w:r>
    </w:p>
  </w:footnote>
  <w:footnote w:type="continuationNotice" w:id="1">
    <w:p w14:paraId="448872CB" w14:textId="77777777" w:rsidR="00A51D27" w:rsidRDefault="00A51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5157" w14:textId="6F443EBF" w:rsidR="00307637" w:rsidRDefault="0030763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</w:rPr>
    </w:pPr>
    <w:r>
      <w:rPr>
        <w:b/>
      </w:rPr>
      <w:tab/>
    </w:r>
    <w:r>
      <w:rPr>
        <w:b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3B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93B8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9D86EB1" w14:textId="77777777" w:rsidR="00307637" w:rsidRDefault="00307637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B871" w14:textId="77777777" w:rsidR="00350D88" w:rsidRDefault="00350D88" w:rsidP="00350D88">
    <w:pPr>
      <w:pStyle w:val="Header"/>
      <w:jc w:val="center"/>
      <w:rPr>
        <w:b/>
      </w:rPr>
    </w:pPr>
    <w:r>
      <w:rPr>
        <w:noProof/>
      </w:rPr>
      <w:drawing>
        <wp:inline distT="0" distB="0" distL="0" distR="0" wp14:anchorId="2BF03400" wp14:editId="3907A6D6">
          <wp:extent cx="3314700" cy="1352550"/>
          <wp:effectExtent l="0" t="0" r="0" b="0"/>
          <wp:docPr id="2" name="Picture 2" descr="PAN New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 New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77FED" w14:textId="77777777" w:rsidR="00350D88" w:rsidRDefault="00350D88" w:rsidP="00350D88">
    <w:pPr>
      <w:pStyle w:val="Header"/>
      <w:jc w:val="center"/>
      <w:rPr>
        <w:b/>
      </w:rPr>
    </w:pPr>
  </w:p>
  <w:p w14:paraId="45035567" w14:textId="77777777" w:rsidR="00350D88" w:rsidRPr="00C6117C" w:rsidRDefault="00350D88" w:rsidP="00350D88">
    <w:pPr>
      <w:pStyle w:val="Header"/>
      <w:jc w:val="center"/>
      <w:rPr>
        <w:b/>
        <w:sz w:val="32"/>
        <w:szCs w:val="32"/>
      </w:rPr>
    </w:pPr>
    <w:r w:rsidRPr="00C6117C">
      <w:rPr>
        <w:b/>
        <w:sz w:val="32"/>
        <w:szCs w:val="32"/>
      </w:rPr>
      <w:t>JOB DESCRIPTION</w:t>
    </w:r>
  </w:p>
  <w:p w14:paraId="4B14E5A7" w14:textId="77777777" w:rsidR="00350D88" w:rsidRDefault="00350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5E2"/>
    <w:multiLevelType w:val="multilevel"/>
    <w:tmpl w:val="CDEEA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422B"/>
    <w:multiLevelType w:val="hybridMultilevel"/>
    <w:tmpl w:val="16309C10"/>
    <w:lvl w:ilvl="0" w:tplc="87343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645"/>
    <w:multiLevelType w:val="hybridMultilevel"/>
    <w:tmpl w:val="9AB46AC2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1732"/>
    <w:multiLevelType w:val="multilevel"/>
    <w:tmpl w:val="2A9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650D3"/>
    <w:multiLevelType w:val="multilevel"/>
    <w:tmpl w:val="E822E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62018"/>
    <w:multiLevelType w:val="multilevel"/>
    <w:tmpl w:val="FD22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0455A"/>
    <w:multiLevelType w:val="hybridMultilevel"/>
    <w:tmpl w:val="BB961FFA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34EC"/>
    <w:multiLevelType w:val="multilevel"/>
    <w:tmpl w:val="F5683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B4954"/>
    <w:multiLevelType w:val="hybridMultilevel"/>
    <w:tmpl w:val="E0E8B28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2E90"/>
    <w:multiLevelType w:val="multilevel"/>
    <w:tmpl w:val="11F64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A6464"/>
    <w:multiLevelType w:val="hybridMultilevel"/>
    <w:tmpl w:val="3B220DB8"/>
    <w:lvl w:ilvl="0" w:tplc="038200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37BBC"/>
    <w:multiLevelType w:val="multilevel"/>
    <w:tmpl w:val="80CEF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709AD"/>
    <w:multiLevelType w:val="hybridMultilevel"/>
    <w:tmpl w:val="78BC2814"/>
    <w:lvl w:ilvl="0" w:tplc="4D38DE36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53DFD"/>
    <w:multiLevelType w:val="multilevel"/>
    <w:tmpl w:val="CB74D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94905"/>
    <w:multiLevelType w:val="multilevel"/>
    <w:tmpl w:val="13F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767C3"/>
    <w:multiLevelType w:val="hybridMultilevel"/>
    <w:tmpl w:val="A6BE3B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0271B"/>
    <w:multiLevelType w:val="hybridMultilevel"/>
    <w:tmpl w:val="03F2C63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14EB"/>
    <w:multiLevelType w:val="hybridMultilevel"/>
    <w:tmpl w:val="6D7EE97C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794C"/>
    <w:multiLevelType w:val="multilevel"/>
    <w:tmpl w:val="485E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639AE"/>
    <w:multiLevelType w:val="hybridMultilevel"/>
    <w:tmpl w:val="DA78F0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1840"/>
    <w:multiLevelType w:val="multilevel"/>
    <w:tmpl w:val="219CD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D4E9D"/>
    <w:multiLevelType w:val="multilevel"/>
    <w:tmpl w:val="3F46D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74C4D"/>
    <w:multiLevelType w:val="multilevel"/>
    <w:tmpl w:val="BF42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D432C"/>
    <w:multiLevelType w:val="hybridMultilevel"/>
    <w:tmpl w:val="B9A20D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94B"/>
    <w:multiLevelType w:val="multilevel"/>
    <w:tmpl w:val="423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F3431"/>
    <w:multiLevelType w:val="hybridMultilevel"/>
    <w:tmpl w:val="096E036E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820CA"/>
    <w:multiLevelType w:val="hybridMultilevel"/>
    <w:tmpl w:val="57EEAD60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744E5"/>
    <w:multiLevelType w:val="hybridMultilevel"/>
    <w:tmpl w:val="7D4660C2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733FA"/>
    <w:multiLevelType w:val="hybridMultilevel"/>
    <w:tmpl w:val="B92A31D6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53E12"/>
    <w:multiLevelType w:val="multilevel"/>
    <w:tmpl w:val="F33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33F97"/>
    <w:multiLevelType w:val="hybridMultilevel"/>
    <w:tmpl w:val="7B4C90BE"/>
    <w:lvl w:ilvl="0" w:tplc="4236A5DE">
      <w:start w:val="1"/>
      <w:numFmt w:val="bullet"/>
      <w:lvlText w:val="-"/>
      <w:lvlJc w:val="left"/>
      <w:pPr>
        <w:tabs>
          <w:tab w:val="num" w:pos="2547"/>
        </w:tabs>
        <w:ind w:left="1077" w:hanging="51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A186675"/>
    <w:multiLevelType w:val="hybridMultilevel"/>
    <w:tmpl w:val="A28441FC"/>
    <w:lvl w:ilvl="0" w:tplc="4236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6FA1"/>
    <w:multiLevelType w:val="hybridMultilevel"/>
    <w:tmpl w:val="A426E7BE"/>
    <w:lvl w:ilvl="0" w:tplc="FBA48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96AAC"/>
    <w:multiLevelType w:val="multilevel"/>
    <w:tmpl w:val="23EC8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960BD7"/>
    <w:multiLevelType w:val="hybridMultilevel"/>
    <w:tmpl w:val="78BC2814"/>
    <w:lvl w:ilvl="0" w:tplc="4D38DE36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D5A29"/>
    <w:multiLevelType w:val="multilevel"/>
    <w:tmpl w:val="562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F50E6"/>
    <w:multiLevelType w:val="hybridMultilevel"/>
    <w:tmpl w:val="A15272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102CC"/>
    <w:multiLevelType w:val="multilevel"/>
    <w:tmpl w:val="02C8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EA35DA"/>
    <w:multiLevelType w:val="multilevel"/>
    <w:tmpl w:val="76EE0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FE1654"/>
    <w:multiLevelType w:val="multilevel"/>
    <w:tmpl w:val="AE6A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300726">
    <w:abstractNumId w:val="8"/>
  </w:num>
  <w:num w:numId="2" w16cid:durableId="1672678198">
    <w:abstractNumId w:val="28"/>
  </w:num>
  <w:num w:numId="3" w16cid:durableId="1045837607">
    <w:abstractNumId w:val="19"/>
  </w:num>
  <w:num w:numId="4" w16cid:durableId="712122035">
    <w:abstractNumId w:val="27"/>
  </w:num>
  <w:num w:numId="5" w16cid:durableId="171989587">
    <w:abstractNumId w:val="26"/>
  </w:num>
  <w:num w:numId="6" w16cid:durableId="1944729890">
    <w:abstractNumId w:val="31"/>
  </w:num>
  <w:num w:numId="7" w16cid:durableId="192887470">
    <w:abstractNumId w:val="30"/>
  </w:num>
  <w:num w:numId="8" w16cid:durableId="663976237">
    <w:abstractNumId w:val="39"/>
  </w:num>
  <w:num w:numId="9" w16cid:durableId="11566509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7046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6148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68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41936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88613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307185">
    <w:abstractNumId w:val="6"/>
  </w:num>
  <w:num w:numId="16" w16cid:durableId="1530605520">
    <w:abstractNumId w:val="23"/>
  </w:num>
  <w:num w:numId="17" w16cid:durableId="33578801">
    <w:abstractNumId w:val="10"/>
  </w:num>
  <w:num w:numId="18" w16cid:durableId="2130271560">
    <w:abstractNumId w:val="17"/>
  </w:num>
  <w:num w:numId="19" w16cid:durableId="2018383940">
    <w:abstractNumId w:val="25"/>
  </w:num>
  <w:num w:numId="20" w16cid:durableId="389890282">
    <w:abstractNumId w:val="36"/>
  </w:num>
  <w:num w:numId="21" w16cid:durableId="1525362913">
    <w:abstractNumId w:val="32"/>
  </w:num>
  <w:num w:numId="22" w16cid:durableId="1535659153">
    <w:abstractNumId w:val="2"/>
  </w:num>
  <w:num w:numId="23" w16cid:durableId="384716954">
    <w:abstractNumId w:val="12"/>
  </w:num>
  <w:num w:numId="24" w16cid:durableId="1163201849">
    <w:abstractNumId w:val="34"/>
  </w:num>
  <w:num w:numId="25" w16cid:durableId="371227548">
    <w:abstractNumId w:val="16"/>
  </w:num>
  <w:num w:numId="26" w16cid:durableId="18971141">
    <w:abstractNumId w:val="1"/>
  </w:num>
  <w:num w:numId="27" w16cid:durableId="1135608979">
    <w:abstractNumId w:val="31"/>
  </w:num>
  <w:num w:numId="28" w16cid:durableId="745692469">
    <w:abstractNumId w:val="14"/>
  </w:num>
  <w:num w:numId="29" w16cid:durableId="1985505782">
    <w:abstractNumId w:val="37"/>
  </w:num>
  <w:num w:numId="30" w16cid:durableId="2124231314">
    <w:abstractNumId w:val="5"/>
  </w:num>
  <w:num w:numId="31" w16cid:durableId="22367852">
    <w:abstractNumId w:val="18"/>
  </w:num>
  <w:num w:numId="32" w16cid:durableId="850992602">
    <w:abstractNumId w:val="3"/>
  </w:num>
  <w:num w:numId="33" w16cid:durableId="523983689">
    <w:abstractNumId w:val="24"/>
  </w:num>
  <w:num w:numId="34" w16cid:durableId="129516091">
    <w:abstractNumId w:val="35"/>
  </w:num>
  <w:num w:numId="35" w16cid:durableId="1818645806">
    <w:abstractNumId w:val="29"/>
  </w:num>
  <w:num w:numId="36" w16cid:durableId="688802045">
    <w:abstractNumId w:val="22"/>
  </w:num>
  <w:num w:numId="37" w16cid:durableId="1085104003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 w16cid:durableId="148242716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 w16cid:durableId="502161869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 w16cid:durableId="2015262998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1" w16cid:durableId="906108755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2" w16cid:durableId="316691692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" w16cid:durableId="790173502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" w16cid:durableId="183325775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5" w16cid:durableId="1834373727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" w16cid:durableId="1840775503">
    <w:abstractNumId w:val="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7" w16cid:durableId="5915949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I0NjY0NQRS5sam5ko6SsGpxcWZ+XkgBUa1AMt0ebYsAAAA"/>
  </w:docVars>
  <w:rsids>
    <w:rsidRoot w:val="00AE170E"/>
    <w:rsid w:val="00007F24"/>
    <w:rsid w:val="00015D7A"/>
    <w:rsid w:val="00021F4A"/>
    <w:rsid w:val="0002468D"/>
    <w:rsid w:val="00027A96"/>
    <w:rsid w:val="00030C71"/>
    <w:rsid w:val="0003256E"/>
    <w:rsid w:val="00034127"/>
    <w:rsid w:val="00035191"/>
    <w:rsid w:val="000404BD"/>
    <w:rsid w:val="000435C9"/>
    <w:rsid w:val="000441EA"/>
    <w:rsid w:val="00044E0A"/>
    <w:rsid w:val="0005193C"/>
    <w:rsid w:val="00052E8E"/>
    <w:rsid w:val="00053F1B"/>
    <w:rsid w:val="00055C8A"/>
    <w:rsid w:val="00055D4A"/>
    <w:rsid w:val="0005622E"/>
    <w:rsid w:val="00056EF8"/>
    <w:rsid w:val="000622C6"/>
    <w:rsid w:val="00065C29"/>
    <w:rsid w:val="000661C2"/>
    <w:rsid w:val="00070B03"/>
    <w:rsid w:val="000743E6"/>
    <w:rsid w:val="00075022"/>
    <w:rsid w:val="00075FB6"/>
    <w:rsid w:val="000769B2"/>
    <w:rsid w:val="0008082C"/>
    <w:rsid w:val="00086846"/>
    <w:rsid w:val="000902F3"/>
    <w:rsid w:val="00090954"/>
    <w:rsid w:val="000A1216"/>
    <w:rsid w:val="000B16B3"/>
    <w:rsid w:val="000B2A50"/>
    <w:rsid w:val="000B3684"/>
    <w:rsid w:val="000B7A3C"/>
    <w:rsid w:val="000C588D"/>
    <w:rsid w:val="000C70D7"/>
    <w:rsid w:val="000D082D"/>
    <w:rsid w:val="000D6927"/>
    <w:rsid w:val="000E1C0A"/>
    <w:rsid w:val="000E39B5"/>
    <w:rsid w:val="000E5871"/>
    <w:rsid w:val="000F2180"/>
    <w:rsid w:val="000F26AF"/>
    <w:rsid w:val="000F4743"/>
    <w:rsid w:val="000F47CF"/>
    <w:rsid w:val="00107343"/>
    <w:rsid w:val="001114B4"/>
    <w:rsid w:val="0011287C"/>
    <w:rsid w:val="00113288"/>
    <w:rsid w:val="00113869"/>
    <w:rsid w:val="001165DD"/>
    <w:rsid w:val="001207A0"/>
    <w:rsid w:val="001236EC"/>
    <w:rsid w:val="001273EA"/>
    <w:rsid w:val="00127888"/>
    <w:rsid w:val="00131BC5"/>
    <w:rsid w:val="00142888"/>
    <w:rsid w:val="00144CE6"/>
    <w:rsid w:val="001474B7"/>
    <w:rsid w:val="00150981"/>
    <w:rsid w:val="00152214"/>
    <w:rsid w:val="00154EDF"/>
    <w:rsid w:val="00156F23"/>
    <w:rsid w:val="00157EB1"/>
    <w:rsid w:val="00162942"/>
    <w:rsid w:val="00163346"/>
    <w:rsid w:val="001654C0"/>
    <w:rsid w:val="001659A8"/>
    <w:rsid w:val="001665D7"/>
    <w:rsid w:val="00172DD9"/>
    <w:rsid w:val="00173C6D"/>
    <w:rsid w:val="00181F87"/>
    <w:rsid w:val="00183FE5"/>
    <w:rsid w:val="00186258"/>
    <w:rsid w:val="001902E6"/>
    <w:rsid w:val="001912D7"/>
    <w:rsid w:val="0019292C"/>
    <w:rsid w:val="00193B88"/>
    <w:rsid w:val="001A66FC"/>
    <w:rsid w:val="001B162F"/>
    <w:rsid w:val="001C1F39"/>
    <w:rsid w:val="001C4565"/>
    <w:rsid w:val="001E52D6"/>
    <w:rsid w:val="001F222C"/>
    <w:rsid w:val="001F6E83"/>
    <w:rsid w:val="001F7C1D"/>
    <w:rsid w:val="00205939"/>
    <w:rsid w:val="00215913"/>
    <w:rsid w:val="00217FE8"/>
    <w:rsid w:val="00220010"/>
    <w:rsid w:val="00220F95"/>
    <w:rsid w:val="00223721"/>
    <w:rsid w:val="00225096"/>
    <w:rsid w:val="00227B80"/>
    <w:rsid w:val="00234643"/>
    <w:rsid w:val="002363D9"/>
    <w:rsid w:val="002418F0"/>
    <w:rsid w:val="00241E9D"/>
    <w:rsid w:val="002425F3"/>
    <w:rsid w:val="002449CF"/>
    <w:rsid w:val="0025516F"/>
    <w:rsid w:val="00255C9F"/>
    <w:rsid w:val="00255E83"/>
    <w:rsid w:val="00264B05"/>
    <w:rsid w:val="00274BA2"/>
    <w:rsid w:val="002774EA"/>
    <w:rsid w:val="00280B68"/>
    <w:rsid w:val="002856C7"/>
    <w:rsid w:val="00286CDB"/>
    <w:rsid w:val="00291669"/>
    <w:rsid w:val="00296614"/>
    <w:rsid w:val="002A6706"/>
    <w:rsid w:val="002A770B"/>
    <w:rsid w:val="002B0D8A"/>
    <w:rsid w:val="002B4360"/>
    <w:rsid w:val="002C6EFE"/>
    <w:rsid w:val="002D0EEF"/>
    <w:rsid w:val="002D1192"/>
    <w:rsid w:val="002D7681"/>
    <w:rsid w:val="002E336A"/>
    <w:rsid w:val="002E7126"/>
    <w:rsid w:val="002E74E9"/>
    <w:rsid w:val="002F0E45"/>
    <w:rsid w:val="002F0F9C"/>
    <w:rsid w:val="002F20E4"/>
    <w:rsid w:val="002F20EF"/>
    <w:rsid w:val="00303B65"/>
    <w:rsid w:val="00305103"/>
    <w:rsid w:val="00305748"/>
    <w:rsid w:val="00307637"/>
    <w:rsid w:val="003076D5"/>
    <w:rsid w:val="00307E4F"/>
    <w:rsid w:val="00312CD4"/>
    <w:rsid w:val="003151AD"/>
    <w:rsid w:val="00316B8A"/>
    <w:rsid w:val="00325904"/>
    <w:rsid w:val="00325A3E"/>
    <w:rsid w:val="003309E7"/>
    <w:rsid w:val="0033319B"/>
    <w:rsid w:val="00333724"/>
    <w:rsid w:val="00335FE1"/>
    <w:rsid w:val="003418CC"/>
    <w:rsid w:val="00344AA0"/>
    <w:rsid w:val="00345E42"/>
    <w:rsid w:val="00346846"/>
    <w:rsid w:val="00350057"/>
    <w:rsid w:val="00350D88"/>
    <w:rsid w:val="00361C8F"/>
    <w:rsid w:val="003641DA"/>
    <w:rsid w:val="00364416"/>
    <w:rsid w:val="0036465B"/>
    <w:rsid w:val="00365AF7"/>
    <w:rsid w:val="0036659B"/>
    <w:rsid w:val="00366983"/>
    <w:rsid w:val="003717E8"/>
    <w:rsid w:val="00371D00"/>
    <w:rsid w:val="00372E92"/>
    <w:rsid w:val="00372F5F"/>
    <w:rsid w:val="00373A9C"/>
    <w:rsid w:val="00377489"/>
    <w:rsid w:val="003809D1"/>
    <w:rsid w:val="00381210"/>
    <w:rsid w:val="00382524"/>
    <w:rsid w:val="00384998"/>
    <w:rsid w:val="00385D05"/>
    <w:rsid w:val="00387979"/>
    <w:rsid w:val="00390ACC"/>
    <w:rsid w:val="003925A1"/>
    <w:rsid w:val="003952CC"/>
    <w:rsid w:val="003A1BE2"/>
    <w:rsid w:val="003B0C78"/>
    <w:rsid w:val="003B5580"/>
    <w:rsid w:val="003B7368"/>
    <w:rsid w:val="003C00C4"/>
    <w:rsid w:val="003C1DD3"/>
    <w:rsid w:val="003C3CB0"/>
    <w:rsid w:val="003D2356"/>
    <w:rsid w:val="003D2BAD"/>
    <w:rsid w:val="003D3E92"/>
    <w:rsid w:val="003E0797"/>
    <w:rsid w:val="003E2A0C"/>
    <w:rsid w:val="003E2F0D"/>
    <w:rsid w:val="003E62E9"/>
    <w:rsid w:val="003F1AF0"/>
    <w:rsid w:val="003F358D"/>
    <w:rsid w:val="003F591C"/>
    <w:rsid w:val="003F6F18"/>
    <w:rsid w:val="004014F7"/>
    <w:rsid w:val="00406754"/>
    <w:rsid w:val="004076F8"/>
    <w:rsid w:val="00407BA7"/>
    <w:rsid w:val="0041304D"/>
    <w:rsid w:val="0042174C"/>
    <w:rsid w:val="004218B3"/>
    <w:rsid w:val="00425AD2"/>
    <w:rsid w:val="00434D8A"/>
    <w:rsid w:val="00437810"/>
    <w:rsid w:val="004408AB"/>
    <w:rsid w:val="00457A29"/>
    <w:rsid w:val="004605DC"/>
    <w:rsid w:val="00463D31"/>
    <w:rsid w:val="00464D4C"/>
    <w:rsid w:val="00474A16"/>
    <w:rsid w:val="004763AC"/>
    <w:rsid w:val="004774C9"/>
    <w:rsid w:val="00493505"/>
    <w:rsid w:val="00494A48"/>
    <w:rsid w:val="00497A4F"/>
    <w:rsid w:val="004A60E2"/>
    <w:rsid w:val="004A6AFD"/>
    <w:rsid w:val="004B0B20"/>
    <w:rsid w:val="004B4E87"/>
    <w:rsid w:val="004B6C30"/>
    <w:rsid w:val="004B76BB"/>
    <w:rsid w:val="004C2F8A"/>
    <w:rsid w:val="004C4125"/>
    <w:rsid w:val="004C6C03"/>
    <w:rsid w:val="004C6E77"/>
    <w:rsid w:val="004C7F07"/>
    <w:rsid w:val="004D19F4"/>
    <w:rsid w:val="004D1D65"/>
    <w:rsid w:val="004D6951"/>
    <w:rsid w:val="004E27BF"/>
    <w:rsid w:val="004E74EB"/>
    <w:rsid w:val="004E74EC"/>
    <w:rsid w:val="00500C4F"/>
    <w:rsid w:val="00503919"/>
    <w:rsid w:val="00503A60"/>
    <w:rsid w:val="00503C8B"/>
    <w:rsid w:val="005058E4"/>
    <w:rsid w:val="00505CC4"/>
    <w:rsid w:val="00505F33"/>
    <w:rsid w:val="00510A4B"/>
    <w:rsid w:val="00512A76"/>
    <w:rsid w:val="00515345"/>
    <w:rsid w:val="00520993"/>
    <w:rsid w:val="00523BE5"/>
    <w:rsid w:val="005251E1"/>
    <w:rsid w:val="005267CD"/>
    <w:rsid w:val="00526FFC"/>
    <w:rsid w:val="0053118D"/>
    <w:rsid w:val="00533FB9"/>
    <w:rsid w:val="00540E2B"/>
    <w:rsid w:val="005415C7"/>
    <w:rsid w:val="005437F7"/>
    <w:rsid w:val="0055412F"/>
    <w:rsid w:val="00556A03"/>
    <w:rsid w:val="0056061E"/>
    <w:rsid w:val="005629D8"/>
    <w:rsid w:val="00564B9F"/>
    <w:rsid w:val="005717F0"/>
    <w:rsid w:val="005723FC"/>
    <w:rsid w:val="005732C7"/>
    <w:rsid w:val="00581CE5"/>
    <w:rsid w:val="00583788"/>
    <w:rsid w:val="0059187D"/>
    <w:rsid w:val="005956B7"/>
    <w:rsid w:val="005A2056"/>
    <w:rsid w:val="005A3786"/>
    <w:rsid w:val="005B0B66"/>
    <w:rsid w:val="005B40D2"/>
    <w:rsid w:val="005B5AF9"/>
    <w:rsid w:val="005B6F99"/>
    <w:rsid w:val="005C0801"/>
    <w:rsid w:val="005C1FBF"/>
    <w:rsid w:val="005C3765"/>
    <w:rsid w:val="005D036E"/>
    <w:rsid w:val="005D1A69"/>
    <w:rsid w:val="005D3322"/>
    <w:rsid w:val="005D333E"/>
    <w:rsid w:val="005D6C18"/>
    <w:rsid w:val="005D7969"/>
    <w:rsid w:val="005E39DB"/>
    <w:rsid w:val="005E6BE3"/>
    <w:rsid w:val="005F6921"/>
    <w:rsid w:val="00601D7D"/>
    <w:rsid w:val="006021D0"/>
    <w:rsid w:val="00613965"/>
    <w:rsid w:val="00617261"/>
    <w:rsid w:val="00617CB3"/>
    <w:rsid w:val="006206AF"/>
    <w:rsid w:val="00625419"/>
    <w:rsid w:val="00633BDE"/>
    <w:rsid w:val="006347B5"/>
    <w:rsid w:val="00645063"/>
    <w:rsid w:val="00652D2E"/>
    <w:rsid w:val="00654B36"/>
    <w:rsid w:val="006563D4"/>
    <w:rsid w:val="00657AF5"/>
    <w:rsid w:val="00670976"/>
    <w:rsid w:val="006730C9"/>
    <w:rsid w:val="00673EF7"/>
    <w:rsid w:val="00692EC5"/>
    <w:rsid w:val="0069490A"/>
    <w:rsid w:val="006976B1"/>
    <w:rsid w:val="006A1830"/>
    <w:rsid w:val="006A748D"/>
    <w:rsid w:val="006B3AA5"/>
    <w:rsid w:val="006B76BF"/>
    <w:rsid w:val="006D4075"/>
    <w:rsid w:val="006D4D2E"/>
    <w:rsid w:val="006D69C3"/>
    <w:rsid w:val="006E29A5"/>
    <w:rsid w:val="006E2BD5"/>
    <w:rsid w:val="006E3554"/>
    <w:rsid w:val="006E769B"/>
    <w:rsid w:val="006F2124"/>
    <w:rsid w:val="006F2F40"/>
    <w:rsid w:val="006F5728"/>
    <w:rsid w:val="007005AF"/>
    <w:rsid w:val="007017FB"/>
    <w:rsid w:val="00702718"/>
    <w:rsid w:val="007059EE"/>
    <w:rsid w:val="00705C03"/>
    <w:rsid w:val="00707B51"/>
    <w:rsid w:val="007152E6"/>
    <w:rsid w:val="0072031B"/>
    <w:rsid w:val="00720EE4"/>
    <w:rsid w:val="00721622"/>
    <w:rsid w:val="00727A1D"/>
    <w:rsid w:val="007302BC"/>
    <w:rsid w:val="00732838"/>
    <w:rsid w:val="00744A2C"/>
    <w:rsid w:val="00760EBE"/>
    <w:rsid w:val="00763692"/>
    <w:rsid w:val="00773D70"/>
    <w:rsid w:val="007808C9"/>
    <w:rsid w:val="0078165E"/>
    <w:rsid w:val="00786987"/>
    <w:rsid w:val="007A0FCA"/>
    <w:rsid w:val="007A36E3"/>
    <w:rsid w:val="007B32B8"/>
    <w:rsid w:val="007B687B"/>
    <w:rsid w:val="007C038F"/>
    <w:rsid w:val="007D2E04"/>
    <w:rsid w:val="007D6CDB"/>
    <w:rsid w:val="007E6215"/>
    <w:rsid w:val="007E64A8"/>
    <w:rsid w:val="007E65A5"/>
    <w:rsid w:val="007F4882"/>
    <w:rsid w:val="007F62D8"/>
    <w:rsid w:val="008015FF"/>
    <w:rsid w:val="00802386"/>
    <w:rsid w:val="008033FA"/>
    <w:rsid w:val="0081114B"/>
    <w:rsid w:val="008122CA"/>
    <w:rsid w:val="00817EC7"/>
    <w:rsid w:val="00822EAE"/>
    <w:rsid w:val="00823581"/>
    <w:rsid w:val="008270DA"/>
    <w:rsid w:val="008278B3"/>
    <w:rsid w:val="00831063"/>
    <w:rsid w:val="0083294A"/>
    <w:rsid w:val="00835C25"/>
    <w:rsid w:val="0084380D"/>
    <w:rsid w:val="00851153"/>
    <w:rsid w:val="00852CD5"/>
    <w:rsid w:val="00853880"/>
    <w:rsid w:val="00856B5E"/>
    <w:rsid w:val="00856DF9"/>
    <w:rsid w:val="008608DF"/>
    <w:rsid w:val="00860E44"/>
    <w:rsid w:val="008618FA"/>
    <w:rsid w:val="008622D3"/>
    <w:rsid w:val="0086559D"/>
    <w:rsid w:val="0087084A"/>
    <w:rsid w:val="008764D7"/>
    <w:rsid w:val="0088160A"/>
    <w:rsid w:val="00881825"/>
    <w:rsid w:val="008825E3"/>
    <w:rsid w:val="008836C6"/>
    <w:rsid w:val="00887AA5"/>
    <w:rsid w:val="0089355F"/>
    <w:rsid w:val="00894969"/>
    <w:rsid w:val="00895AB1"/>
    <w:rsid w:val="008A1AEF"/>
    <w:rsid w:val="008A2B73"/>
    <w:rsid w:val="008A35D1"/>
    <w:rsid w:val="008A3F39"/>
    <w:rsid w:val="008A4686"/>
    <w:rsid w:val="008C0118"/>
    <w:rsid w:val="008C184C"/>
    <w:rsid w:val="008D2D4D"/>
    <w:rsid w:val="008D55FD"/>
    <w:rsid w:val="008D7564"/>
    <w:rsid w:val="008E02FA"/>
    <w:rsid w:val="008E54BD"/>
    <w:rsid w:val="008E76D9"/>
    <w:rsid w:val="008F29D0"/>
    <w:rsid w:val="008F4937"/>
    <w:rsid w:val="008F6437"/>
    <w:rsid w:val="00901F94"/>
    <w:rsid w:val="00912AD8"/>
    <w:rsid w:val="00913806"/>
    <w:rsid w:val="00917524"/>
    <w:rsid w:val="0093085C"/>
    <w:rsid w:val="00937309"/>
    <w:rsid w:val="00941D7C"/>
    <w:rsid w:val="0094436E"/>
    <w:rsid w:val="00945A72"/>
    <w:rsid w:val="00947220"/>
    <w:rsid w:val="00947716"/>
    <w:rsid w:val="00956CB2"/>
    <w:rsid w:val="009577BD"/>
    <w:rsid w:val="00960E0C"/>
    <w:rsid w:val="0096102A"/>
    <w:rsid w:val="00961AB8"/>
    <w:rsid w:val="009658F4"/>
    <w:rsid w:val="00965FAB"/>
    <w:rsid w:val="009715B7"/>
    <w:rsid w:val="00973EF2"/>
    <w:rsid w:val="009743FE"/>
    <w:rsid w:val="00977242"/>
    <w:rsid w:val="0098436F"/>
    <w:rsid w:val="00986625"/>
    <w:rsid w:val="009869CF"/>
    <w:rsid w:val="00987E11"/>
    <w:rsid w:val="009944A8"/>
    <w:rsid w:val="009960A2"/>
    <w:rsid w:val="009A39CC"/>
    <w:rsid w:val="009A5BBA"/>
    <w:rsid w:val="009B3DC7"/>
    <w:rsid w:val="009B4352"/>
    <w:rsid w:val="009C1441"/>
    <w:rsid w:val="009C5420"/>
    <w:rsid w:val="009C5666"/>
    <w:rsid w:val="009D1320"/>
    <w:rsid w:val="009D2603"/>
    <w:rsid w:val="009D27A7"/>
    <w:rsid w:val="009D4D63"/>
    <w:rsid w:val="009E16D8"/>
    <w:rsid w:val="009E2957"/>
    <w:rsid w:val="009E625C"/>
    <w:rsid w:val="009F42A5"/>
    <w:rsid w:val="009F6027"/>
    <w:rsid w:val="009F6258"/>
    <w:rsid w:val="00A064C4"/>
    <w:rsid w:val="00A064C8"/>
    <w:rsid w:val="00A1065B"/>
    <w:rsid w:val="00A113B0"/>
    <w:rsid w:val="00A13756"/>
    <w:rsid w:val="00A27E5B"/>
    <w:rsid w:val="00A36099"/>
    <w:rsid w:val="00A36F79"/>
    <w:rsid w:val="00A4065C"/>
    <w:rsid w:val="00A41870"/>
    <w:rsid w:val="00A41ECA"/>
    <w:rsid w:val="00A46F9D"/>
    <w:rsid w:val="00A474F1"/>
    <w:rsid w:val="00A51355"/>
    <w:rsid w:val="00A51D27"/>
    <w:rsid w:val="00A533DD"/>
    <w:rsid w:val="00A567DC"/>
    <w:rsid w:val="00A57178"/>
    <w:rsid w:val="00A612A8"/>
    <w:rsid w:val="00A61EB6"/>
    <w:rsid w:val="00A62986"/>
    <w:rsid w:val="00A63C75"/>
    <w:rsid w:val="00A65353"/>
    <w:rsid w:val="00A67CA3"/>
    <w:rsid w:val="00A74315"/>
    <w:rsid w:val="00A75445"/>
    <w:rsid w:val="00A75E1F"/>
    <w:rsid w:val="00A76204"/>
    <w:rsid w:val="00A77CBF"/>
    <w:rsid w:val="00A80713"/>
    <w:rsid w:val="00A84CCB"/>
    <w:rsid w:val="00A92781"/>
    <w:rsid w:val="00AA0A1F"/>
    <w:rsid w:val="00AA1C57"/>
    <w:rsid w:val="00AA2598"/>
    <w:rsid w:val="00AA328C"/>
    <w:rsid w:val="00AA681D"/>
    <w:rsid w:val="00AB6C21"/>
    <w:rsid w:val="00AB6C2C"/>
    <w:rsid w:val="00AC29D9"/>
    <w:rsid w:val="00AC5230"/>
    <w:rsid w:val="00AD3004"/>
    <w:rsid w:val="00AE0CB7"/>
    <w:rsid w:val="00AE170E"/>
    <w:rsid w:val="00AE2193"/>
    <w:rsid w:val="00AE324C"/>
    <w:rsid w:val="00AF35BF"/>
    <w:rsid w:val="00AF4A0A"/>
    <w:rsid w:val="00AF50E9"/>
    <w:rsid w:val="00AF6AAC"/>
    <w:rsid w:val="00AF7849"/>
    <w:rsid w:val="00AF7EAC"/>
    <w:rsid w:val="00B03F7C"/>
    <w:rsid w:val="00B049AA"/>
    <w:rsid w:val="00B0658F"/>
    <w:rsid w:val="00B075FE"/>
    <w:rsid w:val="00B166E4"/>
    <w:rsid w:val="00B20889"/>
    <w:rsid w:val="00B2114C"/>
    <w:rsid w:val="00B22759"/>
    <w:rsid w:val="00B2476E"/>
    <w:rsid w:val="00B24DC4"/>
    <w:rsid w:val="00B312E7"/>
    <w:rsid w:val="00B34698"/>
    <w:rsid w:val="00B3533A"/>
    <w:rsid w:val="00B52029"/>
    <w:rsid w:val="00B53C7E"/>
    <w:rsid w:val="00B5441D"/>
    <w:rsid w:val="00B601E3"/>
    <w:rsid w:val="00B60D25"/>
    <w:rsid w:val="00B65D8F"/>
    <w:rsid w:val="00B67145"/>
    <w:rsid w:val="00B75D8E"/>
    <w:rsid w:val="00B8131B"/>
    <w:rsid w:val="00B81BE6"/>
    <w:rsid w:val="00B81FA3"/>
    <w:rsid w:val="00B87EA9"/>
    <w:rsid w:val="00B95717"/>
    <w:rsid w:val="00BA010C"/>
    <w:rsid w:val="00BA0D4B"/>
    <w:rsid w:val="00BA4683"/>
    <w:rsid w:val="00BA605F"/>
    <w:rsid w:val="00BA6DB7"/>
    <w:rsid w:val="00BA7F5B"/>
    <w:rsid w:val="00BB0429"/>
    <w:rsid w:val="00BB3032"/>
    <w:rsid w:val="00BB4F7C"/>
    <w:rsid w:val="00BB5631"/>
    <w:rsid w:val="00BB5F06"/>
    <w:rsid w:val="00BC1543"/>
    <w:rsid w:val="00BC19D1"/>
    <w:rsid w:val="00BC2B72"/>
    <w:rsid w:val="00BC43AA"/>
    <w:rsid w:val="00BC5235"/>
    <w:rsid w:val="00BC5265"/>
    <w:rsid w:val="00BC5A77"/>
    <w:rsid w:val="00BD109B"/>
    <w:rsid w:val="00BD1A5A"/>
    <w:rsid w:val="00BD42AC"/>
    <w:rsid w:val="00BD69ED"/>
    <w:rsid w:val="00BE621C"/>
    <w:rsid w:val="00BE65EA"/>
    <w:rsid w:val="00BF1DEF"/>
    <w:rsid w:val="00BF2B11"/>
    <w:rsid w:val="00BF5623"/>
    <w:rsid w:val="00C01482"/>
    <w:rsid w:val="00C0627F"/>
    <w:rsid w:val="00C06806"/>
    <w:rsid w:val="00C06CA5"/>
    <w:rsid w:val="00C1173A"/>
    <w:rsid w:val="00C12254"/>
    <w:rsid w:val="00C1259D"/>
    <w:rsid w:val="00C23E3F"/>
    <w:rsid w:val="00C24DD0"/>
    <w:rsid w:val="00C34123"/>
    <w:rsid w:val="00C37B47"/>
    <w:rsid w:val="00C413A5"/>
    <w:rsid w:val="00C41775"/>
    <w:rsid w:val="00C4512B"/>
    <w:rsid w:val="00C4513F"/>
    <w:rsid w:val="00C46A29"/>
    <w:rsid w:val="00C5093D"/>
    <w:rsid w:val="00C5455B"/>
    <w:rsid w:val="00C6117C"/>
    <w:rsid w:val="00C626CA"/>
    <w:rsid w:val="00C63D4E"/>
    <w:rsid w:val="00C70FBD"/>
    <w:rsid w:val="00C7603B"/>
    <w:rsid w:val="00C77208"/>
    <w:rsid w:val="00C80759"/>
    <w:rsid w:val="00C81187"/>
    <w:rsid w:val="00C81CB0"/>
    <w:rsid w:val="00C82B7D"/>
    <w:rsid w:val="00C83E9F"/>
    <w:rsid w:val="00C9230A"/>
    <w:rsid w:val="00C94015"/>
    <w:rsid w:val="00C9578E"/>
    <w:rsid w:val="00C9579C"/>
    <w:rsid w:val="00CA75EE"/>
    <w:rsid w:val="00CA7D05"/>
    <w:rsid w:val="00CB135C"/>
    <w:rsid w:val="00CB1A81"/>
    <w:rsid w:val="00CB346E"/>
    <w:rsid w:val="00CB3EEA"/>
    <w:rsid w:val="00CC4AF8"/>
    <w:rsid w:val="00CD45FF"/>
    <w:rsid w:val="00CD6486"/>
    <w:rsid w:val="00CE118B"/>
    <w:rsid w:val="00CE2C20"/>
    <w:rsid w:val="00CE340E"/>
    <w:rsid w:val="00CE3889"/>
    <w:rsid w:val="00CE4BE8"/>
    <w:rsid w:val="00CE4FA0"/>
    <w:rsid w:val="00CF39B6"/>
    <w:rsid w:val="00CF445C"/>
    <w:rsid w:val="00CF683F"/>
    <w:rsid w:val="00D00EE5"/>
    <w:rsid w:val="00D03292"/>
    <w:rsid w:val="00D13811"/>
    <w:rsid w:val="00D20707"/>
    <w:rsid w:val="00D223AC"/>
    <w:rsid w:val="00D30DB2"/>
    <w:rsid w:val="00D316F2"/>
    <w:rsid w:val="00D344ED"/>
    <w:rsid w:val="00D354A8"/>
    <w:rsid w:val="00D3782C"/>
    <w:rsid w:val="00D40D6C"/>
    <w:rsid w:val="00D47A13"/>
    <w:rsid w:val="00D544D4"/>
    <w:rsid w:val="00D56086"/>
    <w:rsid w:val="00D57476"/>
    <w:rsid w:val="00D60C46"/>
    <w:rsid w:val="00D626B7"/>
    <w:rsid w:val="00D736CD"/>
    <w:rsid w:val="00D81428"/>
    <w:rsid w:val="00D84074"/>
    <w:rsid w:val="00D859D3"/>
    <w:rsid w:val="00D87C44"/>
    <w:rsid w:val="00D940D2"/>
    <w:rsid w:val="00DA2488"/>
    <w:rsid w:val="00DB2CF4"/>
    <w:rsid w:val="00DB3D6D"/>
    <w:rsid w:val="00DB7992"/>
    <w:rsid w:val="00DC0DDD"/>
    <w:rsid w:val="00DC5DDF"/>
    <w:rsid w:val="00DC6768"/>
    <w:rsid w:val="00DC69EB"/>
    <w:rsid w:val="00DD160D"/>
    <w:rsid w:val="00DD76CF"/>
    <w:rsid w:val="00DE043A"/>
    <w:rsid w:val="00DE0722"/>
    <w:rsid w:val="00DE1993"/>
    <w:rsid w:val="00DE7814"/>
    <w:rsid w:val="00DE7F38"/>
    <w:rsid w:val="00DF0D5C"/>
    <w:rsid w:val="00E0059E"/>
    <w:rsid w:val="00E04185"/>
    <w:rsid w:val="00E04C75"/>
    <w:rsid w:val="00E10C7A"/>
    <w:rsid w:val="00E14CBC"/>
    <w:rsid w:val="00E1564D"/>
    <w:rsid w:val="00E23FF6"/>
    <w:rsid w:val="00E276A9"/>
    <w:rsid w:val="00E31EC3"/>
    <w:rsid w:val="00E36744"/>
    <w:rsid w:val="00E37546"/>
    <w:rsid w:val="00E4111B"/>
    <w:rsid w:val="00E46E4A"/>
    <w:rsid w:val="00E475A8"/>
    <w:rsid w:val="00E50D10"/>
    <w:rsid w:val="00E50DBE"/>
    <w:rsid w:val="00E52447"/>
    <w:rsid w:val="00E52931"/>
    <w:rsid w:val="00E545F0"/>
    <w:rsid w:val="00E54B0A"/>
    <w:rsid w:val="00E56B10"/>
    <w:rsid w:val="00E56F0E"/>
    <w:rsid w:val="00E61185"/>
    <w:rsid w:val="00E6248B"/>
    <w:rsid w:val="00E624D7"/>
    <w:rsid w:val="00E6664E"/>
    <w:rsid w:val="00E66FB2"/>
    <w:rsid w:val="00E758E5"/>
    <w:rsid w:val="00E77692"/>
    <w:rsid w:val="00E80565"/>
    <w:rsid w:val="00E81615"/>
    <w:rsid w:val="00E83BE2"/>
    <w:rsid w:val="00E86EAF"/>
    <w:rsid w:val="00E87206"/>
    <w:rsid w:val="00E904D5"/>
    <w:rsid w:val="00E91DB6"/>
    <w:rsid w:val="00E943F2"/>
    <w:rsid w:val="00E9461F"/>
    <w:rsid w:val="00E976D1"/>
    <w:rsid w:val="00EB0169"/>
    <w:rsid w:val="00EB6DAF"/>
    <w:rsid w:val="00EC128C"/>
    <w:rsid w:val="00ED6A25"/>
    <w:rsid w:val="00ED7772"/>
    <w:rsid w:val="00EE4205"/>
    <w:rsid w:val="00EF00B9"/>
    <w:rsid w:val="00EF135D"/>
    <w:rsid w:val="00EF19EB"/>
    <w:rsid w:val="00EF7102"/>
    <w:rsid w:val="00EF77C8"/>
    <w:rsid w:val="00F1550F"/>
    <w:rsid w:val="00F22FC3"/>
    <w:rsid w:val="00F24EF5"/>
    <w:rsid w:val="00F25AF7"/>
    <w:rsid w:val="00F25B00"/>
    <w:rsid w:val="00F26A06"/>
    <w:rsid w:val="00F32B3C"/>
    <w:rsid w:val="00F36192"/>
    <w:rsid w:val="00F43607"/>
    <w:rsid w:val="00F436B5"/>
    <w:rsid w:val="00F45E07"/>
    <w:rsid w:val="00F528F1"/>
    <w:rsid w:val="00F5409A"/>
    <w:rsid w:val="00F54192"/>
    <w:rsid w:val="00F54932"/>
    <w:rsid w:val="00F607EA"/>
    <w:rsid w:val="00F6091D"/>
    <w:rsid w:val="00F63BE3"/>
    <w:rsid w:val="00F643BE"/>
    <w:rsid w:val="00F65B40"/>
    <w:rsid w:val="00F6749A"/>
    <w:rsid w:val="00F71A79"/>
    <w:rsid w:val="00F71EBE"/>
    <w:rsid w:val="00F82E1C"/>
    <w:rsid w:val="00F83E41"/>
    <w:rsid w:val="00F848BB"/>
    <w:rsid w:val="00F9079C"/>
    <w:rsid w:val="00F910FD"/>
    <w:rsid w:val="00F92022"/>
    <w:rsid w:val="00F9268F"/>
    <w:rsid w:val="00F9371C"/>
    <w:rsid w:val="00F97180"/>
    <w:rsid w:val="00F97443"/>
    <w:rsid w:val="00FA1AFB"/>
    <w:rsid w:val="00FB21FA"/>
    <w:rsid w:val="00FB7EFE"/>
    <w:rsid w:val="00FC0326"/>
    <w:rsid w:val="00FC4FC2"/>
    <w:rsid w:val="00FC5281"/>
    <w:rsid w:val="00FC6249"/>
    <w:rsid w:val="00FD0ACA"/>
    <w:rsid w:val="00FD3BA3"/>
    <w:rsid w:val="00FE0B49"/>
    <w:rsid w:val="00FE4C6F"/>
    <w:rsid w:val="00FE75D9"/>
    <w:rsid w:val="00FF29D3"/>
    <w:rsid w:val="28A81178"/>
    <w:rsid w:val="4A060FD9"/>
    <w:rsid w:val="73ADE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1BEDA1"/>
  <w15:docId w15:val="{390B7C8A-CC2D-454C-9E9A-778F2D01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05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605F"/>
    <w:pPr>
      <w:keepNext/>
      <w:outlineLvl w:val="0"/>
    </w:pPr>
    <w:rPr>
      <w:sz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F6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rsid w:val="00BA605F"/>
    <w:pPr>
      <w:keepNext/>
      <w:tabs>
        <w:tab w:val="left" w:pos="-90"/>
      </w:tabs>
      <w:outlineLvl w:val="4"/>
    </w:pPr>
    <w:rPr>
      <w:rFonts w:ascii="Arial" w:hAnsi="Arial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11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BA605F"/>
    <w:pPr>
      <w:keepNext/>
      <w:jc w:val="center"/>
      <w:outlineLvl w:val="6"/>
    </w:pPr>
    <w:rPr>
      <w:rFonts w:ascii="Arial" w:hAnsi="Arial"/>
      <w:b/>
      <w:sz w:val="28"/>
      <w:szCs w:val="20"/>
      <w:lang w:val="en-US"/>
    </w:rPr>
  </w:style>
  <w:style w:type="paragraph" w:styleId="Heading8">
    <w:name w:val="heading 8"/>
    <w:basedOn w:val="Normal"/>
    <w:next w:val="Normal"/>
    <w:qFormat/>
    <w:rsid w:val="00BA605F"/>
    <w:pPr>
      <w:keepNext/>
      <w:outlineLvl w:val="7"/>
    </w:pPr>
    <w:rPr>
      <w:rFonts w:ascii="Arial" w:hAnsi="Arial"/>
      <w:b/>
      <w:szCs w:val="20"/>
      <w:u w:val="single"/>
      <w:lang w:val="en-US"/>
    </w:rPr>
  </w:style>
  <w:style w:type="paragraph" w:styleId="Heading9">
    <w:name w:val="heading 9"/>
    <w:basedOn w:val="Normal"/>
    <w:next w:val="Normal"/>
    <w:qFormat/>
    <w:rsid w:val="00BA605F"/>
    <w:pPr>
      <w:keepNext/>
      <w:jc w:val="center"/>
      <w:outlineLvl w:val="8"/>
    </w:pPr>
    <w:rPr>
      <w:rFonts w:ascii="Arial" w:hAnsi="Arial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BA605F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rsid w:val="00BA605F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BA605F"/>
    <w:pPr>
      <w:ind w:right="-135"/>
    </w:pPr>
  </w:style>
  <w:style w:type="paragraph" w:styleId="BodyText2">
    <w:name w:val="Body Text 2"/>
    <w:basedOn w:val="Normal"/>
    <w:rsid w:val="00BA605F"/>
    <w:pPr>
      <w:tabs>
        <w:tab w:val="left" w:pos="396"/>
      </w:tabs>
    </w:pPr>
    <w:rPr>
      <w:b/>
      <w:bCs/>
      <w:u w:val="single"/>
    </w:rPr>
  </w:style>
  <w:style w:type="paragraph" w:styleId="BodyText3">
    <w:name w:val="Body Text 3"/>
    <w:basedOn w:val="Normal"/>
    <w:rsid w:val="00BA605F"/>
    <w:pPr>
      <w:tabs>
        <w:tab w:val="left" w:pos="396"/>
      </w:tabs>
    </w:pPr>
    <w:rPr>
      <w:b/>
      <w:bCs/>
    </w:rPr>
  </w:style>
  <w:style w:type="character" w:styleId="PageNumber">
    <w:name w:val="page number"/>
    <w:basedOn w:val="DefaultParagraphFont"/>
    <w:rsid w:val="00BA605F"/>
  </w:style>
  <w:style w:type="paragraph" w:styleId="BodyTextIndent">
    <w:name w:val="Body Text Indent"/>
    <w:basedOn w:val="Normal"/>
    <w:rsid w:val="00BA605F"/>
    <w:pPr>
      <w:tabs>
        <w:tab w:val="left" w:pos="312"/>
      </w:tabs>
      <w:ind w:left="170" w:hanging="170"/>
    </w:pPr>
    <w:rPr>
      <w:sz w:val="20"/>
    </w:rPr>
  </w:style>
  <w:style w:type="paragraph" w:styleId="FootnoteText">
    <w:name w:val="footnote text"/>
    <w:basedOn w:val="Normal"/>
    <w:semiHidden/>
    <w:rsid w:val="00BA605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A605F"/>
    <w:rPr>
      <w:vertAlign w:val="superscript"/>
    </w:rPr>
  </w:style>
  <w:style w:type="paragraph" w:styleId="BalloonText">
    <w:name w:val="Balloon Text"/>
    <w:basedOn w:val="Normal"/>
    <w:semiHidden/>
    <w:rsid w:val="00BA605F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C611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A66FC"/>
    <w:pPr>
      <w:ind w:left="720"/>
      <w:contextualSpacing/>
    </w:pPr>
  </w:style>
  <w:style w:type="character" w:styleId="CommentReference">
    <w:name w:val="annotation reference"/>
    <w:basedOn w:val="DefaultParagraphFont"/>
    <w:rsid w:val="004C6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C6E77"/>
    <w:rPr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77"/>
  </w:style>
  <w:style w:type="character" w:customStyle="1" w:styleId="CommentSubjectChar">
    <w:name w:val="Comment Subject Char"/>
    <w:basedOn w:val="CommentTextChar"/>
    <w:link w:val="CommentSubject"/>
    <w:rsid w:val="004C6E77"/>
  </w:style>
  <w:style w:type="character" w:customStyle="1" w:styleId="HeaderChar">
    <w:name w:val="Header Char"/>
    <w:basedOn w:val="DefaultParagraphFont"/>
    <w:link w:val="Header"/>
    <w:rsid w:val="00406754"/>
  </w:style>
  <w:style w:type="paragraph" w:customStyle="1" w:styleId="Quicka">
    <w:name w:val="Quick a)"/>
    <w:rsid w:val="00406754"/>
    <w:pPr>
      <w:autoSpaceDE w:val="0"/>
      <w:autoSpaceDN w:val="0"/>
      <w:adjustRightInd w:val="0"/>
      <w:ind w:left="-1440"/>
    </w:pPr>
    <w:rPr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236EC"/>
  </w:style>
  <w:style w:type="character" w:customStyle="1" w:styleId="Heading3Char">
    <w:name w:val="Heading 3 Char"/>
    <w:basedOn w:val="DefaultParagraphFont"/>
    <w:link w:val="Heading3"/>
    <w:rsid w:val="007F6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F62D8"/>
    <w:rPr>
      <w:b/>
      <w:bCs/>
    </w:rPr>
  </w:style>
  <w:style w:type="paragraph" w:customStyle="1" w:styleId="cs182f6ed1">
    <w:name w:val="cs182f6ed1"/>
    <w:basedOn w:val="Normal"/>
    <w:rsid w:val="00503C8B"/>
    <w:pPr>
      <w:spacing w:before="100" w:beforeAutospacing="1" w:after="100" w:afterAutospacing="1"/>
    </w:pPr>
    <w:rPr>
      <w:lang w:val="en-NA" w:eastAsia="en-NA"/>
    </w:rPr>
  </w:style>
  <w:style w:type="character" w:customStyle="1" w:styleId="cs1b16eeb5">
    <w:name w:val="cs1b16eeb5"/>
    <w:basedOn w:val="DefaultParagraphFont"/>
    <w:rsid w:val="00503C8B"/>
  </w:style>
  <w:style w:type="paragraph" w:customStyle="1" w:styleId="csa2865a9f">
    <w:name w:val="csa2865a9f"/>
    <w:basedOn w:val="Normal"/>
    <w:rsid w:val="00AF50E9"/>
    <w:pPr>
      <w:spacing w:before="100" w:beforeAutospacing="1" w:after="100" w:afterAutospacing="1"/>
    </w:pPr>
    <w:rPr>
      <w:lang w:val="en-NA" w:eastAsia="en-NA"/>
    </w:rPr>
  </w:style>
  <w:style w:type="paragraph" w:styleId="Revision">
    <w:name w:val="Revision"/>
    <w:hidden/>
    <w:semiHidden/>
    <w:rsid w:val="00AE2193"/>
    <w:rPr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053F1B"/>
  </w:style>
  <w:style w:type="character" w:customStyle="1" w:styleId="eop">
    <w:name w:val="eop"/>
    <w:basedOn w:val="DefaultParagraphFont"/>
    <w:rsid w:val="00053F1B"/>
  </w:style>
  <w:style w:type="paragraph" w:customStyle="1" w:styleId="paragraph">
    <w:name w:val="paragraph"/>
    <w:basedOn w:val="Normal"/>
    <w:rsid w:val="00BF5623"/>
    <w:pPr>
      <w:spacing w:before="100" w:beforeAutospacing="1" w:after="100" w:afterAutospacing="1"/>
    </w:pPr>
    <w:rPr>
      <w:lang w:val="en-NA" w:eastAsia="en-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711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897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6" w:space="8" w:color="DDDDDD"/>
                      </w:divBdr>
                      <w:divsChild>
                        <w:div w:id="590970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431">
                  <w:marLeft w:val="0"/>
                  <w:marRight w:val="600"/>
                  <w:marTop w:val="4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5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bbb30-f1cd-497a-9e62-fdae390e6c57" xsi:nil="true"/>
    <lcf76f155ced4ddcb4097134ff3c332f xmlns="88c93747-0c94-4ce7-8085-f1f06f87d4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51F92B69744485764183E8F05F35" ma:contentTypeVersion="12" ma:contentTypeDescription="Create a new document." ma:contentTypeScope="" ma:versionID="898e58e8d635f90cc815f882bcf0ca92">
  <xsd:schema xmlns:xsd="http://www.w3.org/2001/XMLSchema" xmlns:xs="http://www.w3.org/2001/XMLSchema" xmlns:p="http://schemas.microsoft.com/office/2006/metadata/properties" xmlns:ns2="88c93747-0c94-4ce7-8085-f1f06f87d47f" xmlns:ns3="48abbb30-f1cd-497a-9e62-fdae390e6c57" targetNamespace="http://schemas.microsoft.com/office/2006/metadata/properties" ma:root="true" ma:fieldsID="7fd534818e065f9cf5dfb8b2e3378017" ns2:_="" ns3:_="">
    <xsd:import namespace="88c93747-0c94-4ce7-8085-f1f06f87d47f"/>
    <xsd:import namespace="48abbb30-f1cd-497a-9e62-fdae390e6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3747-0c94-4ce7-8085-f1f06f87d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8da0d2-ba90-4f31-888a-859426eb7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bb30-f1cd-497a-9e62-fdae390e6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e11d3-c97c-45ed-b43e-3143cc31e63b}" ma:internalName="TaxCatchAll" ma:showField="CatchAllData" ma:web="48abbb30-f1cd-497a-9e62-fdae390e6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F6AD-FD70-4BBD-AF28-6BC92740D3DA}">
  <ds:schemaRefs>
    <ds:schemaRef ds:uri="http://schemas.microsoft.com/office/2006/metadata/properties"/>
    <ds:schemaRef ds:uri="http://schemas.microsoft.com/office/infopath/2007/PartnerControls"/>
    <ds:schemaRef ds:uri="48abbb30-f1cd-497a-9e62-fdae390e6c57"/>
    <ds:schemaRef ds:uri="9851a390-d6fa-4854-a4e4-e567d9fc053d"/>
  </ds:schemaRefs>
</ds:datastoreItem>
</file>

<file path=customXml/itemProps2.xml><?xml version="1.0" encoding="utf-8"?>
<ds:datastoreItem xmlns:ds="http://schemas.openxmlformats.org/officeDocument/2006/customXml" ds:itemID="{2765BC20-E8AC-4BDE-BD37-CBC38F5D1CE3}"/>
</file>

<file path=customXml/itemProps3.xml><?xml version="1.0" encoding="utf-8"?>
<ds:datastoreItem xmlns:ds="http://schemas.openxmlformats.org/officeDocument/2006/customXml" ds:itemID="{D17FC70F-A573-40DF-82CD-DD92C6D2C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C320E-9381-400A-BC75-7513D9A6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Credit &amp; Risk management</vt:lpstr>
    </vt:vector>
  </TitlesOfParts>
  <Company>Consulting Synergies Africa cc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Credit &amp; Risk management</dc:title>
  <dc:creator>Schwacke (based on Rupieper)</dc:creator>
  <cp:lastModifiedBy>Lydia Iiyambo</cp:lastModifiedBy>
  <cp:revision>2</cp:revision>
  <cp:lastPrinted>2022-08-16T07:15:00Z</cp:lastPrinted>
  <dcterms:created xsi:type="dcterms:W3CDTF">2025-07-24T12:52:00Z</dcterms:created>
  <dcterms:modified xsi:type="dcterms:W3CDTF">2025-07-24T12:52:00Z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0x010100522551F92B69744485764183E8F05F35</vt:lpwstr>
  </property>
  <property fmtid="{D5CDD505-2E9C-101B-9397-08002B2CF9AE}" pid="3" name="MediaServiceImageTags">
    <vt:lpwstr/>
  </property>
</Properties>
</file>